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126F5D" w:rsidRDefault="00126F5D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126F5D" w:rsidRPr="004F5583" w:rsidRDefault="00126F5D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Pr="0011785D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32"/>
          <w:szCs w:val="28"/>
          <w:shd w:val="clear" w:color="auto" w:fill="FFFFFF"/>
          <w:lang w:val="hy-AM"/>
        </w:rPr>
      </w:pPr>
      <w:r w:rsidRPr="0011785D">
        <w:rPr>
          <w:rFonts w:ascii="GHEA Grapalat" w:hAnsi="GHEA Grapalat" w:cs="Helvetica"/>
          <w:b/>
          <w:bCs/>
          <w:iCs/>
          <w:color w:val="333333"/>
          <w:sz w:val="32"/>
          <w:szCs w:val="28"/>
          <w:shd w:val="clear" w:color="auto" w:fill="FFFFFF"/>
          <w:lang w:val="af-ZA"/>
        </w:rPr>
        <w:t>ԿԱՏԱՐՈՂԱԿԱՆԻ ԳՆԱՀԱՏ</w:t>
      </w:r>
      <w:r w:rsidRPr="0011785D">
        <w:rPr>
          <w:rFonts w:ascii="GHEA Grapalat" w:hAnsi="GHEA Grapalat" w:cs="Helvetica"/>
          <w:b/>
          <w:bCs/>
          <w:iCs/>
          <w:color w:val="333333"/>
          <w:sz w:val="32"/>
          <w:szCs w:val="28"/>
          <w:shd w:val="clear" w:color="auto" w:fill="FFFFFF"/>
          <w:lang w:val="hy-AM"/>
        </w:rPr>
        <w:t>ՈՒՄ</w:t>
      </w:r>
    </w:p>
    <w:p w:rsidR="00D3469F" w:rsidRPr="004F5583" w:rsidRDefault="00D3469F" w:rsidP="00D3469F">
      <w:pPr>
        <w:spacing w:after="0" w:line="360" w:lineRule="auto"/>
        <w:ind w:firstLine="567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hy-AM"/>
        </w:rPr>
      </w:pPr>
    </w:p>
    <w:p w:rsidR="00D3469F" w:rsidRPr="0011785D" w:rsidRDefault="00D3469F" w:rsidP="00D3469F">
      <w:pPr>
        <w:spacing w:after="0" w:line="276" w:lineRule="auto"/>
        <w:jc w:val="center"/>
        <w:rPr>
          <w:rFonts w:ascii="GHEA Grapalat" w:hAnsi="GHEA Grapalat" w:cs="Helvetica"/>
          <w:b/>
          <w:bCs/>
          <w:iCs/>
          <w:color w:val="333333"/>
          <w:sz w:val="28"/>
          <w:szCs w:val="26"/>
          <w:shd w:val="clear" w:color="auto" w:fill="FFFFFF"/>
          <w:lang w:val="af-ZA"/>
        </w:rPr>
      </w:pPr>
      <w:r w:rsidRPr="0011785D">
        <w:rPr>
          <w:rFonts w:ascii="GHEA Grapalat" w:hAnsi="GHEA Grapalat" w:cs="Helvetica"/>
          <w:b/>
          <w:bCs/>
          <w:iCs/>
          <w:color w:val="333333"/>
          <w:sz w:val="28"/>
          <w:szCs w:val="26"/>
          <w:shd w:val="clear" w:color="auto" w:fill="FFFFFF"/>
          <w:lang w:val="af-ZA"/>
        </w:rPr>
        <w:t xml:space="preserve">ՀԱՅԱՍՏԱՆԻ ՀԱՆՐԱՊԵՏՈՒԹՅԱՆ ՍՆՆԴԱՄԹԵՐՔԻ ԱՆՎՏԱՆԳՈՒԹՅԱՆ ՏԵՍՉԱԿԱՆ ՄԱՐՄՆԻ  </w:t>
      </w:r>
      <w:r w:rsidRPr="0011785D">
        <w:rPr>
          <w:rFonts w:ascii="GHEA Grapalat" w:eastAsia="Times New Roman" w:hAnsi="GHEA Grapalat" w:cs="Times New Roman"/>
          <w:b/>
          <w:sz w:val="28"/>
          <w:szCs w:val="28"/>
          <w:lang w:val="hy-AM" w:eastAsia="ru-RU"/>
        </w:rPr>
        <w:t>2023 ԹՎԱԿԱՆԻ 1-ԻՆ ԵՌԱՄՍՅԱԿԻ</w:t>
      </w:r>
      <w:r w:rsidRPr="0011785D">
        <w:rPr>
          <w:rFonts w:ascii="GHEA Grapalat" w:eastAsia="Times New Roman" w:hAnsi="GHEA Grapalat" w:cs="Times New Roman"/>
          <w:sz w:val="28"/>
          <w:szCs w:val="28"/>
          <w:lang w:val="hy-AM" w:eastAsia="ru-RU"/>
        </w:rPr>
        <w:t xml:space="preserve"> </w:t>
      </w:r>
      <w:r w:rsidRPr="0011785D">
        <w:rPr>
          <w:rFonts w:ascii="GHEA Grapalat" w:eastAsia="Times New Roman" w:hAnsi="GHEA Grapalat" w:cs="Times New Roman"/>
          <w:b/>
          <w:bCs/>
          <w:sz w:val="28"/>
          <w:szCs w:val="28"/>
          <w:lang w:val="hy-AM" w:eastAsia="ru-RU"/>
        </w:rPr>
        <w:t>ԳՈՐԾՈՒՆԵՈՒԹՅԱՆ</w:t>
      </w:r>
      <w:r w:rsidRPr="0011785D">
        <w:rPr>
          <w:rFonts w:ascii="GHEA Grapalat" w:eastAsia="Times New Roman" w:hAnsi="GHEA Grapalat" w:cs="Times New Roman"/>
          <w:sz w:val="28"/>
          <w:szCs w:val="28"/>
          <w:lang w:val="hy-AM" w:eastAsia="ru-RU"/>
        </w:rPr>
        <w:t xml:space="preserve"> </w:t>
      </w:r>
    </w:p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D3469F" w:rsidRPr="004F5583" w:rsidRDefault="00D3469F" w:rsidP="00D3469F">
      <w:pPr>
        <w:spacing w:after="0" w:line="360" w:lineRule="auto"/>
        <w:jc w:val="center"/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</w:p>
    <w:p w:rsidR="003A6BF4" w:rsidRPr="004F5583" w:rsidRDefault="003A6BF4">
      <w:pPr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</w:pPr>
      <w:r w:rsidRPr="004F558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br w:type="page"/>
      </w:r>
    </w:p>
    <w:p w:rsidR="003969C1" w:rsidRPr="004F5583" w:rsidRDefault="00AD32C8" w:rsidP="00D3469F">
      <w:pPr>
        <w:spacing w:after="0" w:line="276" w:lineRule="auto"/>
        <w:jc w:val="center"/>
        <w:rPr>
          <w:rFonts w:ascii="GHEA Grapalat" w:hAnsi="GHEA Grapalat" w:cs="Helvetica"/>
          <w:b/>
          <w:bCs/>
          <w:iCs/>
          <w:strike/>
          <w:color w:val="333333"/>
          <w:sz w:val="24"/>
          <w:szCs w:val="24"/>
          <w:shd w:val="clear" w:color="auto" w:fill="FFFFFF"/>
          <w:lang w:val="af-ZA"/>
        </w:rPr>
      </w:pPr>
      <w:r w:rsidRPr="004F558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lastRenderedPageBreak/>
        <w:t xml:space="preserve">ՀԱՅԱՍՏԱՆԻ ՀԱՆՐԱՊԵՏՈՒԹՅԱՆ ՍՆՆԴԱՄԹԵՐՔԻ ԱՆՎՏԱՆԳՈՒԹՅԱՆ ՏԵՍՉԱԿԱՆ ՄԱՐՄՆԻ  </w:t>
      </w:r>
      <w:r w:rsidR="00D3469F" w:rsidRPr="004F5583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ԳՈՐԾՈՒՆԵՈՒԹՅԱՆ</w:t>
      </w:r>
      <w:r w:rsidR="00D3469F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F558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ԿԱՏԱՐՈՂԱԿԱՆԻ ԳՆԱՀԱՏ</w:t>
      </w:r>
      <w:r w:rsidR="00D3469F" w:rsidRPr="004F558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hy-AM"/>
        </w:rPr>
        <w:t>ՈՒ</w:t>
      </w:r>
      <w:r w:rsidRPr="004F5583">
        <w:rPr>
          <w:rFonts w:ascii="GHEA Grapalat" w:hAnsi="GHEA Grapalat" w:cs="Helvetica"/>
          <w:b/>
          <w:bCs/>
          <w:iCs/>
          <w:color w:val="333333"/>
          <w:sz w:val="24"/>
          <w:szCs w:val="24"/>
          <w:shd w:val="clear" w:color="auto" w:fill="FFFFFF"/>
          <w:lang w:val="af-ZA"/>
        </w:rPr>
        <w:t>Մ</w:t>
      </w:r>
    </w:p>
    <w:p w:rsidR="00D3469F" w:rsidRPr="004F5583" w:rsidRDefault="00D3469F" w:rsidP="005E75D3">
      <w:pPr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055A0F" w:rsidRPr="004F5583" w:rsidRDefault="00D3469F" w:rsidP="005E75D3">
      <w:pPr>
        <w:spacing w:after="0" w:line="360" w:lineRule="auto"/>
        <w:ind w:firstLine="567"/>
        <w:jc w:val="center"/>
        <w:rPr>
          <w:rFonts w:ascii="GHEA Grapalat" w:hAnsi="GHEA Grapalat"/>
          <w:b/>
          <w:color w:val="FF0000"/>
          <w:sz w:val="24"/>
          <w:szCs w:val="24"/>
          <w:lang w:val="af-ZA"/>
        </w:rPr>
      </w:pP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2023 ԹՎԱԿԱՆԻ </w:t>
      </w:r>
      <w:r w:rsidRPr="004F5583">
        <w:rPr>
          <w:rFonts w:ascii="GHEA Grapalat" w:hAnsi="GHEA Grapalat"/>
          <w:b/>
          <w:sz w:val="24"/>
          <w:szCs w:val="24"/>
          <w:lang w:val="hy-AM"/>
        </w:rPr>
        <w:t>1-ԻՆ</w:t>
      </w: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ԵՌԱՄՍՅԱԿ</w:t>
      </w:r>
    </w:p>
    <w:p w:rsidR="008242D1" w:rsidRPr="004F5583" w:rsidRDefault="008242D1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hAnsi="GHEA Grapalat" w:cs="Helvetica"/>
          <w:bCs/>
          <w:iCs/>
          <w:sz w:val="24"/>
          <w:szCs w:val="24"/>
          <w:shd w:val="clear" w:color="auto" w:fill="FFFFFF"/>
          <w:lang w:val="af-ZA"/>
        </w:rPr>
        <w:t>Հայաստանի Հանրապետության սննդամթերքի անվտանգության տեսչական</w:t>
      </w:r>
      <w:r w:rsidR="00BF2755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մարմնի</w:t>
      </w:r>
      <w:r w:rsidR="00A01403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(այսուհետ՝ Տեսչական մարմին) </w:t>
      </w:r>
      <w:r w:rsidR="00D3469F" w:rsidRPr="004F5583">
        <w:rPr>
          <w:rFonts w:ascii="GHEA Grapalat" w:hAnsi="GHEA Grapalat"/>
          <w:bCs/>
          <w:sz w:val="24"/>
          <w:szCs w:val="24"/>
          <w:lang w:val="hy-AM"/>
        </w:rPr>
        <w:t xml:space="preserve">2023 թվականի 1-ին եռամսյակի </w:t>
      </w:r>
      <w:r w:rsidR="00BF2755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կատարողականի գնահատումը կատարվել է հիմք ընդունելով Տեսչական մարմինների մասին օրենքի 11-րդ հոդվածի պահանջներ</w:t>
      </w:r>
      <w:r w:rsidR="00D334A4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BF2755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Հայաստանի Հանրապետության 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կառավարության </w:t>
      </w:r>
      <w:r w:rsidR="00BF2755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2015 թվականի հունիսի 25-ի Տեսչական մարմինների գործունեության կատարողականի գնահատման սկզբունքները, չափորոշիչները և կարգը հաստատելու մասին N 693-Ն որոշման </w:t>
      </w:r>
      <w:r w:rsidR="00D334A4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պահանջները, ինչպես նաև </w:t>
      </w:r>
      <w:r w:rsidR="00D334A4" w:rsidRPr="004F5583">
        <w:rPr>
          <w:rFonts w:ascii="GHEA Grapalat" w:hAnsi="GHEA Grapalat"/>
          <w:bCs/>
          <w:sz w:val="24"/>
          <w:szCs w:val="24"/>
          <w:lang w:val="hy-AM"/>
        </w:rPr>
        <w:t xml:space="preserve">հաշվի առնելով Տեսչական մարմնի կառավարման խորհրդի 2020 </w:t>
      </w:r>
      <w:r w:rsidR="00D334A4" w:rsidRPr="00037F68">
        <w:rPr>
          <w:rFonts w:ascii="GHEA Grapalat" w:hAnsi="GHEA Grapalat"/>
          <w:bCs/>
          <w:sz w:val="24"/>
          <w:szCs w:val="24"/>
          <w:lang w:val="hy-AM"/>
        </w:rPr>
        <w:t>թվականի</w:t>
      </w:r>
      <w:r w:rsidR="00DA43D8" w:rsidRPr="00037F68">
        <w:rPr>
          <w:rFonts w:ascii="GHEA Grapalat" w:hAnsi="GHEA Grapalat"/>
          <w:bCs/>
          <w:sz w:val="24"/>
          <w:szCs w:val="24"/>
          <w:lang w:val="hy-AM"/>
        </w:rPr>
        <w:t xml:space="preserve"> օգոստոսի 13</w:t>
      </w:r>
      <w:r w:rsidR="00D334A4" w:rsidRPr="00037F68">
        <w:rPr>
          <w:rFonts w:ascii="GHEA Grapalat" w:hAnsi="GHEA Grapalat"/>
          <w:bCs/>
          <w:sz w:val="24"/>
          <w:szCs w:val="24"/>
          <w:lang w:val="hy-AM"/>
        </w:rPr>
        <w:t xml:space="preserve">-ի N </w:t>
      </w:r>
      <w:r w:rsidR="00DA43D8" w:rsidRPr="00037F68">
        <w:rPr>
          <w:rFonts w:ascii="GHEA Grapalat" w:hAnsi="GHEA Grapalat"/>
          <w:bCs/>
          <w:sz w:val="24"/>
          <w:szCs w:val="24"/>
          <w:lang w:val="hy-AM"/>
        </w:rPr>
        <w:t>11</w:t>
      </w:r>
      <w:r w:rsidR="00D334A4" w:rsidRPr="00037F68">
        <w:rPr>
          <w:rFonts w:ascii="GHEA Grapalat" w:hAnsi="GHEA Grapalat"/>
          <w:bCs/>
          <w:sz w:val="24"/>
          <w:szCs w:val="24"/>
          <w:lang w:val="hy-AM"/>
        </w:rPr>
        <w:t>- որոշմամբ հաստատված</w:t>
      </w:r>
      <w:r w:rsidR="00D334A4" w:rsidRPr="004F5583">
        <w:rPr>
          <w:rFonts w:ascii="GHEA Grapalat" w:hAnsi="GHEA Grapalat"/>
          <w:bCs/>
          <w:sz w:val="24"/>
          <w:szCs w:val="24"/>
          <w:lang w:val="hy-AM"/>
        </w:rPr>
        <w:t xml:space="preserve"> «ՀՀ </w:t>
      </w:r>
      <w:r w:rsidR="00D334A4" w:rsidRPr="004F5583">
        <w:rPr>
          <w:rFonts w:ascii="GHEA Grapalat" w:hAnsi="GHEA Grapalat" w:cs="Helvetica"/>
          <w:bCs/>
          <w:iCs/>
          <w:sz w:val="24"/>
          <w:szCs w:val="24"/>
          <w:shd w:val="clear" w:color="auto" w:fill="FFFFFF"/>
          <w:lang w:val="af-ZA"/>
        </w:rPr>
        <w:t>սննդամթերքի անվտանգության տեսչական</w:t>
      </w:r>
      <w:r w:rsidR="00D334A4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մարմնի</w:t>
      </w:r>
      <w:r w:rsidR="00D334A4" w:rsidRPr="004F5583">
        <w:rPr>
          <w:rFonts w:ascii="GHEA Grapalat" w:hAnsi="GHEA Grapalat"/>
          <w:bCs/>
          <w:sz w:val="24"/>
          <w:szCs w:val="24"/>
          <w:lang w:val="hy-AM"/>
        </w:rPr>
        <w:t xml:space="preserve"> գործունեության կատարողականի գնահատման մեթոդաբանությունը»։</w:t>
      </w:r>
      <w:r w:rsidR="00BF2755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</w:p>
    <w:p w:rsidR="00D334A4" w:rsidRPr="004F5583" w:rsidRDefault="00D334A4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2C369A" w:rsidRPr="004F5583" w:rsidRDefault="00A01403" w:rsidP="005E75D3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</w:t>
      </w:r>
      <w:r w:rsidR="00BF2755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եսչական մարմնի կատարողականի գնահատման չափորոշիչներն են՝</w:t>
      </w:r>
    </w:p>
    <w:p w:rsidR="002C369A" w:rsidRPr="004F5583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նպատակի չափորոշիչներ</w:t>
      </w:r>
    </w:p>
    <w:p w:rsidR="002C369A" w:rsidRPr="004F5583" w:rsidRDefault="00BF2755" w:rsidP="005E75D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գործընթացի չափորոշիչներ</w:t>
      </w:r>
    </w:p>
    <w:p w:rsidR="003A3DDD" w:rsidRPr="004F5583" w:rsidRDefault="00BF2755" w:rsidP="003A3DD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արդյունքի չափորոշիչներ։</w:t>
      </w:r>
    </w:p>
    <w:p w:rsidR="003A3DDD" w:rsidRPr="004F5583" w:rsidRDefault="003A3DDD" w:rsidP="003A3DDD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hAnsi="GHEA Grapalat"/>
          <w:sz w:val="24"/>
          <w:szCs w:val="24"/>
          <w:lang w:val="hy-AM"/>
        </w:rPr>
        <w:t>Արդյունքները համեմատվում են նախորդ տարվա նույն հաշվետու ժամանակահատվածում ունեցած արդյունքների հետ։</w:t>
      </w:r>
    </w:p>
    <w:p w:rsidR="003969C1" w:rsidRPr="004F5583" w:rsidRDefault="003969C1" w:rsidP="005E75D3">
      <w:pPr>
        <w:spacing w:after="0" w:line="360" w:lineRule="auto"/>
        <w:ind w:firstLine="567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A01403" w:rsidRPr="004F5583" w:rsidRDefault="00A01403" w:rsidP="00A702F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ՆՊԱՏԱԿԻ ՉԱՓՈՐՈՇԻՉՆԵՐ</w:t>
      </w:r>
    </w:p>
    <w:p w:rsidR="00A01403" w:rsidRPr="004F5583" w:rsidRDefault="00A01403" w:rsidP="005E75D3">
      <w:pPr>
        <w:shd w:val="clear" w:color="auto" w:fill="FFFFFF"/>
        <w:spacing w:after="0" w:line="36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01403" w:rsidRPr="004F5583" w:rsidRDefault="00A01403" w:rsidP="005E75D3">
      <w:pPr>
        <w:numPr>
          <w:ilvl w:val="1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Տեսչական մարմնի գործունեության հիմնական նպատակին հասնելու մակարդակը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գնահատելու համար յուրաքանչյուր ոլորտի համար վերլուծ</w:t>
      </w:r>
      <w:r w:rsidR="00A635D2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</w:t>
      </w:r>
      <w:r w:rsidR="00A635D2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:rsidR="00EE5261" w:rsidRPr="004F558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Տեսչական մարմնի գործունեության հիմնական նպատակին հասնելու մակարդակի գնահատումը կատարվում է</w:t>
      </w:r>
      <w:r w:rsidR="00EE5261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հաշվետու ժամանակահատվածում իրականացված ստուգումների արդյունքում </w:t>
      </w:r>
      <w:r w:rsidR="00EE5261" w:rsidRPr="0055621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ru-RU"/>
        </w:rPr>
        <w:t>հայտնաբերված խախտումների կշիռների հանրագումարի</w:t>
      </w:r>
      <w:r w:rsidR="00EE5261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3529F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03529F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վերահսկողության ընթացքում </w:t>
      </w:r>
      <w:r w:rsidR="0003529F" w:rsidRPr="0055621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ru-RU"/>
        </w:rPr>
        <w:t>նախատեսված ստուգաթերթերի ընդհանուր կշիռների</w:t>
      </w:r>
      <w:r w:rsidR="0003529F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635D2" w:rsidRPr="0055621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ru-RU"/>
        </w:rPr>
        <w:t>հանրա</w:t>
      </w:r>
      <w:r w:rsidR="0003529F" w:rsidRPr="00556214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ru-RU"/>
        </w:rPr>
        <w:t xml:space="preserve">գումարի </w:t>
      </w:r>
      <w:r w:rsidR="0003529F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հարաբերությամբ։</w:t>
      </w:r>
    </w:p>
    <w:p w:rsidR="00B03B4E" w:rsidRPr="004F5583" w:rsidRDefault="006C2E6F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B82939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</w:t>
      </w:r>
      <w:r w:rsidR="00055A0F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82939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5C703A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B82939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</w:t>
      </w:r>
      <w:r w:rsidR="005C703A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տեսչական մարմնի գործունեության հիմնական նպատակին հասնելու մակարդակը</w:t>
      </w:r>
      <w:r w:rsidR="00B03B4E" w:rsidRPr="004F558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B03B4E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0,</w:t>
      </w:r>
      <w:r w:rsidR="00EA251B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A07199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="00B03B4E" w:rsidRPr="004F558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B03B4E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="00924B22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24B22" w:rsidRPr="004F5583">
        <w:rPr>
          <w:rFonts w:ascii="GHEA Grapalat" w:hAnsi="GHEA Grapalat"/>
          <w:sz w:val="24"/>
          <w:szCs w:val="24"/>
          <w:lang w:val="hy-AM"/>
        </w:rPr>
        <w:t>(2022թ.1-ին եռամսյակ` 0,09)</w:t>
      </w:r>
      <w:r w:rsidR="00B03B4E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 Նույն ցուցանիշն, ըստ ոլորտների,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076"/>
        <w:gridCol w:w="2245"/>
        <w:gridCol w:w="2349"/>
      </w:tblGrid>
      <w:tr w:rsidR="00656375" w:rsidRPr="004F5583" w:rsidTr="00696CDA">
        <w:trPr>
          <w:trHeight w:val="482"/>
        </w:trPr>
        <w:tc>
          <w:tcPr>
            <w:tcW w:w="439" w:type="dxa"/>
            <w:vMerge w:val="restart"/>
            <w:shd w:val="clear" w:color="auto" w:fill="auto"/>
          </w:tcPr>
          <w:p w:rsidR="005624C5" w:rsidRPr="004F5583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076" w:type="dxa"/>
            <w:vMerge w:val="restart"/>
            <w:shd w:val="clear" w:color="auto" w:fill="auto"/>
          </w:tcPr>
          <w:p w:rsidR="005624C5" w:rsidRPr="004F5583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5624C5" w:rsidRPr="004F5583" w:rsidRDefault="005624C5" w:rsidP="00941A8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594" w:type="dxa"/>
            <w:gridSpan w:val="2"/>
            <w:shd w:val="clear" w:color="auto" w:fill="auto"/>
          </w:tcPr>
          <w:p w:rsidR="005624C5" w:rsidRPr="004F5583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</w:p>
        </w:tc>
      </w:tr>
      <w:tr w:rsidR="00656375" w:rsidRPr="004F5583" w:rsidTr="00696CDA">
        <w:trPr>
          <w:trHeight w:val="772"/>
        </w:trPr>
        <w:tc>
          <w:tcPr>
            <w:tcW w:w="439" w:type="dxa"/>
            <w:vMerge/>
            <w:shd w:val="clear" w:color="auto" w:fill="auto"/>
          </w:tcPr>
          <w:p w:rsidR="005624C5" w:rsidRPr="004F5583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076" w:type="dxa"/>
            <w:vMerge/>
            <w:shd w:val="clear" w:color="auto" w:fill="auto"/>
          </w:tcPr>
          <w:p w:rsidR="005624C5" w:rsidRPr="004F5583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245" w:type="dxa"/>
            <w:shd w:val="clear" w:color="auto" w:fill="auto"/>
          </w:tcPr>
          <w:p w:rsidR="005624C5" w:rsidRPr="004F5583" w:rsidRDefault="005624C5" w:rsidP="00862E9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</w:t>
            </w:r>
            <w:r w:rsidR="00B82939" w:rsidRPr="004F5583">
              <w:rPr>
                <w:rFonts w:ascii="GHEA Grapalat" w:hAnsi="GHEA Grapalat"/>
                <w:b/>
                <w:bCs/>
                <w:lang w:val="hy-AM"/>
              </w:rPr>
              <w:t>2</w:t>
            </w:r>
            <w:r w:rsidRPr="004F5583">
              <w:rPr>
                <w:rFonts w:ascii="GHEA Grapalat" w:hAnsi="GHEA Grapalat"/>
                <w:b/>
                <w:bCs/>
                <w:lang w:val="hy-AM"/>
              </w:rPr>
              <w:t>թ.</w:t>
            </w:r>
          </w:p>
          <w:p w:rsidR="005624C5" w:rsidRPr="004F5583" w:rsidRDefault="00B82939" w:rsidP="00B8293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  <w:tc>
          <w:tcPr>
            <w:tcW w:w="2348" w:type="dxa"/>
            <w:shd w:val="clear" w:color="auto" w:fill="auto"/>
          </w:tcPr>
          <w:p w:rsidR="00B82939" w:rsidRPr="004F5583" w:rsidRDefault="00B82939" w:rsidP="00B8293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5624C5" w:rsidRPr="004F5583" w:rsidRDefault="00B82939" w:rsidP="00B82939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</w:tr>
      <w:tr w:rsidR="00656375" w:rsidRPr="004F5583" w:rsidTr="00696CDA">
        <w:trPr>
          <w:trHeight w:val="482"/>
        </w:trPr>
        <w:tc>
          <w:tcPr>
            <w:tcW w:w="439" w:type="dxa"/>
            <w:shd w:val="clear" w:color="auto" w:fill="auto"/>
          </w:tcPr>
          <w:p w:rsidR="005624C5" w:rsidRPr="004F5583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5076" w:type="dxa"/>
            <w:shd w:val="clear" w:color="auto" w:fill="auto"/>
          </w:tcPr>
          <w:p w:rsidR="005624C5" w:rsidRPr="004F5583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սննդամթերքի անվտանգությ</w:t>
            </w:r>
            <w:r w:rsidR="009E7124" w:rsidRPr="004F5583">
              <w:rPr>
                <w:rFonts w:ascii="GHEA Grapalat" w:hAnsi="GHEA Grapalat"/>
                <w:lang w:val="hy-AM"/>
              </w:rPr>
              <w:t>ու</w:t>
            </w:r>
            <w:r w:rsidRPr="004F5583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2245" w:type="dxa"/>
            <w:shd w:val="clear" w:color="auto" w:fill="auto"/>
          </w:tcPr>
          <w:p w:rsidR="005624C5" w:rsidRPr="004F5583" w:rsidRDefault="00F4367E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0,0</w:t>
            </w:r>
            <w:r w:rsidRPr="004F5583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2348" w:type="dxa"/>
            <w:shd w:val="clear" w:color="auto" w:fill="auto"/>
          </w:tcPr>
          <w:p w:rsidR="005624C5" w:rsidRPr="004F5583" w:rsidRDefault="00A77F57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0,09</w:t>
            </w:r>
          </w:p>
        </w:tc>
      </w:tr>
      <w:tr w:rsidR="00656375" w:rsidRPr="004F5583" w:rsidTr="00696CDA">
        <w:trPr>
          <w:trHeight w:val="482"/>
        </w:trPr>
        <w:tc>
          <w:tcPr>
            <w:tcW w:w="439" w:type="dxa"/>
            <w:shd w:val="clear" w:color="auto" w:fill="auto"/>
          </w:tcPr>
          <w:p w:rsidR="005624C5" w:rsidRPr="004F5583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5076" w:type="dxa"/>
            <w:shd w:val="clear" w:color="auto" w:fill="auto"/>
          </w:tcPr>
          <w:p w:rsidR="005624C5" w:rsidRPr="004F5583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անասնաբուժությ</w:t>
            </w:r>
            <w:r w:rsidR="009E7124" w:rsidRPr="004F5583">
              <w:rPr>
                <w:rFonts w:ascii="GHEA Grapalat" w:hAnsi="GHEA Grapalat"/>
                <w:lang w:val="hy-AM"/>
              </w:rPr>
              <w:t>ու</w:t>
            </w:r>
            <w:r w:rsidRPr="004F5583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2245" w:type="dxa"/>
            <w:shd w:val="clear" w:color="auto" w:fill="auto"/>
          </w:tcPr>
          <w:p w:rsidR="005624C5" w:rsidRPr="004F5583" w:rsidRDefault="00F4367E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0,</w:t>
            </w:r>
            <w:r w:rsidRPr="004F5583">
              <w:rPr>
                <w:rFonts w:ascii="GHEA Grapalat" w:hAnsi="GHEA Grapalat"/>
                <w:lang w:val="en-US"/>
              </w:rPr>
              <w:t>0</w:t>
            </w:r>
            <w:r w:rsidRPr="004F5583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348" w:type="dxa"/>
            <w:shd w:val="clear" w:color="auto" w:fill="auto"/>
          </w:tcPr>
          <w:p w:rsidR="005624C5" w:rsidRPr="004F5583" w:rsidRDefault="00A869D7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0,06</w:t>
            </w:r>
          </w:p>
        </w:tc>
      </w:tr>
      <w:tr w:rsidR="00656375" w:rsidRPr="004F5583" w:rsidTr="00696CDA">
        <w:trPr>
          <w:trHeight w:val="482"/>
        </w:trPr>
        <w:tc>
          <w:tcPr>
            <w:tcW w:w="439" w:type="dxa"/>
            <w:shd w:val="clear" w:color="auto" w:fill="auto"/>
          </w:tcPr>
          <w:p w:rsidR="005624C5" w:rsidRPr="004F5583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5076" w:type="dxa"/>
            <w:shd w:val="clear" w:color="auto" w:fill="auto"/>
          </w:tcPr>
          <w:p w:rsidR="005624C5" w:rsidRPr="004F5583" w:rsidRDefault="005624C5" w:rsidP="00862E9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բուսասանիտարիա</w:t>
            </w:r>
            <w:r w:rsidRPr="004F5583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5624C5" w:rsidRPr="004F5583" w:rsidRDefault="00F01A6D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0</w:t>
            </w:r>
            <w:r w:rsidR="00D334A4" w:rsidRPr="004F5583">
              <w:rPr>
                <w:rFonts w:ascii="GHEA Grapalat" w:hAnsi="GHEA Grapalat"/>
                <w:lang w:val="hy-AM"/>
              </w:rPr>
              <w:t>*</w:t>
            </w:r>
          </w:p>
        </w:tc>
        <w:tc>
          <w:tcPr>
            <w:tcW w:w="2348" w:type="dxa"/>
            <w:shd w:val="clear" w:color="auto" w:fill="auto"/>
          </w:tcPr>
          <w:p w:rsidR="005624C5" w:rsidRPr="004F5583" w:rsidRDefault="00A73771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4F5583">
              <w:rPr>
                <w:rFonts w:ascii="GHEA Grapalat" w:hAnsi="GHEA Grapalat"/>
                <w:lang w:val="hy-AM"/>
              </w:rPr>
              <w:t>0</w:t>
            </w:r>
            <w:r w:rsidR="00D334A4" w:rsidRPr="004F5583">
              <w:rPr>
                <w:rFonts w:ascii="GHEA Grapalat" w:hAnsi="GHEA Grapalat"/>
                <w:lang w:val="hy-AM"/>
              </w:rPr>
              <w:t>*</w:t>
            </w:r>
          </w:p>
        </w:tc>
      </w:tr>
    </w:tbl>
    <w:p w:rsidR="00D334A4" w:rsidRPr="004F5583" w:rsidRDefault="00D334A4" w:rsidP="00126F5D">
      <w:pPr>
        <w:pStyle w:val="NormalWeb"/>
        <w:shd w:val="clear" w:color="auto" w:fill="FFFFFF"/>
        <w:spacing w:before="0" w:beforeAutospacing="0" w:after="0" w:afterAutospacing="0"/>
        <w:ind w:right="261"/>
        <w:jc w:val="both"/>
        <w:rPr>
          <w:rFonts w:ascii="GHEA Grapalat" w:hAnsi="GHEA Grapalat"/>
          <w:sz w:val="20"/>
          <w:szCs w:val="20"/>
          <w:lang w:val="hy-AM"/>
        </w:rPr>
      </w:pPr>
      <w:r w:rsidRPr="00037F68">
        <w:rPr>
          <w:rFonts w:ascii="GHEA Grapalat" w:hAnsi="GHEA Grapalat"/>
          <w:sz w:val="20"/>
          <w:szCs w:val="20"/>
          <w:lang w:val="hy-AM"/>
        </w:rPr>
        <w:t>*Ոլորտում հաշվետու ժամանակահատվածում</w:t>
      </w:r>
      <w:r w:rsidR="00B92801" w:rsidRPr="00037F68">
        <w:rPr>
          <w:rFonts w:ascii="GHEA Grapalat" w:hAnsi="GHEA Grapalat"/>
          <w:sz w:val="20"/>
          <w:szCs w:val="20"/>
          <w:lang w:val="hy-AM"/>
        </w:rPr>
        <w:t xml:space="preserve"> ստուգումներ չեն իրականացվել՝ սեզոնայնությամբ </w:t>
      </w:r>
      <w:r w:rsidRPr="00037F68">
        <w:rPr>
          <w:rFonts w:ascii="GHEA Grapalat" w:hAnsi="GHEA Grapalat"/>
          <w:sz w:val="20"/>
          <w:szCs w:val="20"/>
          <w:lang w:val="hy-AM"/>
        </w:rPr>
        <w:t>պայմանավորված։</w:t>
      </w:r>
    </w:p>
    <w:p w:rsidR="00D334A4" w:rsidRPr="00126F5D" w:rsidRDefault="00D334A4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6"/>
          <w:szCs w:val="6"/>
          <w:lang w:val="hy-AM" w:eastAsia="ru-RU"/>
        </w:rPr>
      </w:pPr>
    </w:p>
    <w:p w:rsidR="00D962BB" w:rsidRPr="004F5583" w:rsidRDefault="00055A0F" w:rsidP="00D962BB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1.2 </w:t>
      </w:r>
      <w:r w:rsidR="00A01403" w:rsidRPr="004F55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Ոլորտի առավել ռիսկային բնագավառներում փոփոխությունների առկայությունը</w:t>
      </w:r>
      <w:r w:rsidR="00A01403"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536D2E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գնահատելու համար վերլուծվել</w:t>
      </w:r>
      <w:r w:rsidR="00A01403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:rsidR="0003529F" w:rsidRPr="004F5583" w:rsidRDefault="00A01403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Ոլորտի առավել ռիսկային բնագավառներում փոփոխու</w:t>
      </w:r>
      <w:r w:rsidR="0003529F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թյունների առկայությ</w:t>
      </w:r>
      <w:r w:rsidR="00EF55BC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ունը</w:t>
      </w:r>
      <w:r w:rsidR="0003529F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գնահատվում է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3529F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</w:t>
      </w:r>
      <w:r w:rsidR="00EF55BC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հարաբերությամբ։</w:t>
      </w:r>
    </w:p>
    <w:p w:rsidR="00005E94" w:rsidRPr="004F5583" w:rsidRDefault="009E150D" w:rsidP="005E75D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2023 թվականի 1-ին եռամսյակում </w:t>
      </w:r>
      <w:r w:rsidR="008242D1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ոլորտի առավել </w:t>
      </w:r>
      <w:r w:rsidR="00B03B4E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ռիսկային բնագավառներում փոփոխությունների առկայությունը 0,</w:t>
      </w:r>
      <w:r w:rsidR="00334348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14111C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="00B03B4E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</w:t>
      </w:r>
      <w:r w:rsidR="002D634B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D634B" w:rsidRPr="004F5583">
        <w:rPr>
          <w:rFonts w:ascii="GHEA Grapalat" w:hAnsi="GHEA Grapalat"/>
          <w:sz w:val="24"/>
          <w:szCs w:val="24"/>
          <w:lang w:val="hy-AM"/>
        </w:rPr>
        <w:t>(2022թ.</w:t>
      </w:r>
      <w:r w:rsidR="007D1BFA" w:rsidRPr="007D1BFA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4B" w:rsidRPr="004F5583">
        <w:rPr>
          <w:rFonts w:ascii="GHEA Grapalat" w:hAnsi="GHEA Grapalat"/>
          <w:sz w:val="24"/>
          <w:szCs w:val="24"/>
          <w:lang w:val="hy-AM"/>
        </w:rPr>
        <w:t>1-ին եռամսյակ` 0,</w:t>
      </w:r>
      <w:r w:rsidR="00924B22" w:rsidRPr="004F5583">
        <w:rPr>
          <w:rFonts w:ascii="GHEA Grapalat" w:hAnsi="GHEA Grapalat"/>
          <w:sz w:val="24"/>
          <w:szCs w:val="24"/>
          <w:lang w:val="hy-AM"/>
        </w:rPr>
        <w:t>04</w:t>
      </w:r>
      <w:r w:rsidR="002D634B" w:rsidRPr="004F5583">
        <w:rPr>
          <w:rFonts w:ascii="GHEA Grapalat" w:hAnsi="GHEA Grapalat"/>
          <w:sz w:val="24"/>
          <w:szCs w:val="24"/>
          <w:lang w:val="hy-AM"/>
        </w:rPr>
        <w:t>)</w:t>
      </w:r>
      <w:r w:rsidR="00B03B4E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B03B4E" w:rsidRPr="004F558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B03B4E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Նույն ցուցանիշն </w:t>
      </w:r>
      <w:r w:rsidR="00005E94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ըստ ոլորտների  </w:t>
      </w:r>
      <w:r w:rsidR="002A6358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tbl>
      <w:tblPr>
        <w:tblW w:w="10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5169"/>
        <w:gridCol w:w="2291"/>
        <w:gridCol w:w="2398"/>
      </w:tblGrid>
      <w:tr w:rsidR="00656375" w:rsidRPr="004F5583" w:rsidTr="00126F5D">
        <w:trPr>
          <w:trHeight w:val="492"/>
        </w:trPr>
        <w:tc>
          <w:tcPr>
            <w:tcW w:w="398" w:type="dxa"/>
            <w:vMerge w:val="restart"/>
            <w:shd w:val="clear" w:color="auto" w:fill="auto"/>
          </w:tcPr>
          <w:p w:rsidR="005624C5" w:rsidRPr="004F5583" w:rsidRDefault="005624C5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169" w:type="dxa"/>
            <w:vMerge w:val="restart"/>
            <w:shd w:val="clear" w:color="auto" w:fill="auto"/>
          </w:tcPr>
          <w:p w:rsidR="005624C5" w:rsidRPr="004F5583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5624C5" w:rsidRPr="004F5583" w:rsidRDefault="005624C5" w:rsidP="0044571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689" w:type="dxa"/>
            <w:gridSpan w:val="2"/>
            <w:shd w:val="clear" w:color="auto" w:fill="auto"/>
          </w:tcPr>
          <w:p w:rsidR="005624C5" w:rsidRPr="004F5583" w:rsidRDefault="005624C5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</w:p>
        </w:tc>
      </w:tr>
      <w:tr w:rsidR="009E150D" w:rsidRPr="004F5583" w:rsidTr="00126F5D">
        <w:trPr>
          <w:trHeight w:val="676"/>
        </w:trPr>
        <w:tc>
          <w:tcPr>
            <w:tcW w:w="398" w:type="dxa"/>
            <w:vMerge/>
            <w:shd w:val="clear" w:color="auto" w:fill="auto"/>
          </w:tcPr>
          <w:p w:rsidR="009E150D" w:rsidRPr="004F5583" w:rsidRDefault="009E150D" w:rsidP="00862E9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169" w:type="dxa"/>
            <w:vMerge/>
            <w:shd w:val="clear" w:color="auto" w:fill="auto"/>
          </w:tcPr>
          <w:p w:rsidR="009E150D" w:rsidRPr="004F5583" w:rsidRDefault="009E150D" w:rsidP="00862E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291" w:type="dxa"/>
            <w:shd w:val="clear" w:color="auto" w:fill="auto"/>
          </w:tcPr>
          <w:p w:rsidR="009E150D" w:rsidRPr="004F5583" w:rsidRDefault="009E150D" w:rsidP="00FC43E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9E150D" w:rsidRPr="004F5583" w:rsidRDefault="009E150D" w:rsidP="00FC43E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  <w:tc>
          <w:tcPr>
            <w:tcW w:w="2398" w:type="dxa"/>
            <w:shd w:val="clear" w:color="auto" w:fill="auto"/>
          </w:tcPr>
          <w:p w:rsidR="009E150D" w:rsidRPr="004F5583" w:rsidRDefault="009E150D" w:rsidP="00FC43E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9E150D" w:rsidRPr="004F5583" w:rsidRDefault="009E150D" w:rsidP="00FC43E0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</w:tr>
      <w:tr w:rsidR="00656375" w:rsidRPr="004F5583" w:rsidTr="00126F5D">
        <w:trPr>
          <w:trHeight w:val="492"/>
        </w:trPr>
        <w:tc>
          <w:tcPr>
            <w:tcW w:w="398" w:type="dxa"/>
            <w:shd w:val="clear" w:color="auto" w:fill="auto"/>
          </w:tcPr>
          <w:p w:rsidR="00AA12FE" w:rsidRPr="004F5583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5169" w:type="dxa"/>
            <w:shd w:val="clear" w:color="auto" w:fill="auto"/>
          </w:tcPr>
          <w:p w:rsidR="00AA12FE" w:rsidRPr="004F5583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291" w:type="dxa"/>
            <w:shd w:val="clear" w:color="auto" w:fill="auto"/>
          </w:tcPr>
          <w:p w:rsidR="00AA12FE" w:rsidRPr="004F5583" w:rsidRDefault="00E630C6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0,033</w:t>
            </w:r>
          </w:p>
        </w:tc>
        <w:tc>
          <w:tcPr>
            <w:tcW w:w="2398" w:type="dxa"/>
            <w:shd w:val="clear" w:color="auto" w:fill="auto"/>
          </w:tcPr>
          <w:p w:rsidR="00AA12FE" w:rsidRPr="004F5583" w:rsidRDefault="00A77F57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0,08</w:t>
            </w:r>
          </w:p>
        </w:tc>
      </w:tr>
      <w:tr w:rsidR="00656375" w:rsidRPr="004F5583" w:rsidTr="00126F5D">
        <w:trPr>
          <w:trHeight w:val="504"/>
        </w:trPr>
        <w:tc>
          <w:tcPr>
            <w:tcW w:w="398" w:type="dxa"/>
            <w:shd w:val="clear" w:color="auto" w:fill="auto"/>
          </w:tcPr>
          <w:p w:rsidR="00AA12FE" w:rsidRPr="004F5583" w:rsidRDefault="00AA12FE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5169" w:type="dxa"/>
            <w:shd w:val="clear" w:color="auto" w:fill="auto"/>
          </w:tcPr>
          <w:p w:rsidR="004061FB" w:rsidRPr="004F5583" w:rsidRDefault="00126F5D" w:rsidP="00AA12F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="00AA12FE" w:rsidRPr="004F5583">
              <w:rPr>
                <w:rFonts w:ascii="GHEA Grapalat" w:hAnsi="GHEA Grapalat"/>
                <w:lang w:val="hy-AM"/>
              </w:rPr>
              <w:t>նասնաբուժություն</w:t>
            </w:r>
          </w:p>
        </w:tc>
        <w:tc>
          <w:tcPr>
            <w:tcW w:w="2291" w:type="dxa"/>
            <w:shd w:val="clear" w:color="auto" w:fill="auto"/>
          </w:tcPr>
          <w:p w:rsidR="00AA12FE" w:rsidRPr="004F5583" w:rsidRDefault="00E630C6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4F5583">
              <w:rPr>
                <w:rFonts w:ascii="GHEA Grapalat" w:hAnsi="GHEA Grapalat"/>
                <w:lang w:val="hy-AM"/>
              </w:rPr>
              <w:t>0,08</w:t>
            </w:r>
          </w:p>
        </w:tc>
        <w:tc>
          <w:tcPr>
            <w:tcW w:w="2398" w:type="dxa"/>
            <w:shd w:val="clear" w:color="auto" w:fill="auto"/>
          </w:tcPr>
          <w:p w:rsidR="00AA12FE" w:rsidRPr="004F5583" w:rsidRDefault="00125F74" w:rsidP="00AA12F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0,06</w:t>
            </w:r>
          </w:p>
        </w:tc>
      </w:tr>
      <w:tr w:rsidR="00ED735A" w:rsidRPr="004F5583" w:rsidTr="00126F5D">
        <w:trPr>
          <w:trHeight w:val="492"/>
        </w:trPr>
        <w:tc>
          <w:tcPr>
            <w:tcW w:w="398" w:type="dxa"/>
            <w:shd w:val="clear" w:color="auto" w:fill="auto"/>
          </w:tcPr>
          <w:p w:rsidR="00ED735A" w:rsidRPr="004F5583" w:rsidRDefault="00ED735A" w:rsidP="00ED735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5169" w:type="dxa"/>
            <w:shd w:val="clear" w:color="auto" w:fill="auto"/>
          </w:tcPr>
          <w:p w:rsidR="00ED735A" w:rsidRPr="004F5583" w:rsidRDefault="00ED735A" w:rsidP="00ED735A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բուսասանիտարիա</w:t>
            </w:r>
            <w:r w:rsidRPr="004F5583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:rsidR="00ED735A" w:rsidRPr="004F5583" w:rsidRDefault="00ED735A" w:rsidP="00ED73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0*</w:t>
            </w:r>
          </w:p>
        </w:tc>
        <w:tc>
          <w:tcPr>
            <w:tcW w:w="2398" w:type="dxa"/>
            <w:shd w:val="clear" w:color="auto" w:fill="auto"/>
          </w:tcPr>
          <w:p w:rsidR="00ED735A" w:rsidRPr="004F5583" w:rsidRDefault="00ED735A" w:rsidP="00ED735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4F5583">
              <w:rPr>
                <w:rFonts w:ascii="GHEA Grapalat" w:hAnsi="GHEA Grapalat"/>
                <w:lang w:val="hy-AM"/>
              </w:rPr>
              <w:t>0*</w:t>
            </w:r>
          </w:p>
        </w:tc>
      </w:tr>
    </w:tbl>
    <w:p w:rsidR="00EB3E08" w:rsidRPr="004F5583" w:rsidRDefault="00EB3E08" w:rsidP="00126F5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037F68">
        <w:rPr>
          <w:rFonts w:ascii="GHEA Grapalat" w:hAnsi="GHEA Grapalat"/>
          <w:sz w:val="20"/>
          <w:szCs w:val="20"/>
          <w:lang w:val="hy-AM"/>
        </w:rPr>
        <w:t>*Ոլորտում հաշվետու ժամանակահատվածում ստուգումներ չեն իրականացվել՝ սեզոնայնությամբ պայմանավորված։</w:t>
      </w:r>
    </w:p>
    <w:p w:rsidR="00A01403" w:rsidRPr="004F5583" w:rsidRDefault="00055A0F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 xml:space="preserve">1.3 </w:t>
      </w:r>
      <w:r w:rsidR="00A01403"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Ռիսկերի պլանավորման,</w:t>
      </w:r>
      <w:r w:rsidR="00ED735A"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A01403"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վերլուծության</w:t>
      </w:r>
      <w:r w:rsidR="00ED735A"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A01403"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և</w:t>
      </w:r>
      <w:r w:rsidR="00ED735A" w:rsidRPr="004F5583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A01403"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գնահատման</w:t>
      </w:r>
      <w:r w:rsidR="00ED735A" w:rsidRPr="004F5583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</w:t>
      </w:r>
      <w:r w:rsidR="00A01403"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համար</w:t>
      </w:r>
      <w:r w:rsidR="00ED735A"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A01403"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հատկացված ֆինանսական միջոցները և մարդկային ռեսուրսները</w:t>
      </w:r>
    </w:p>
    <w:p w:rsidR="00597C11" w:rsidRPr="004F5583" w:rsidRDefault="00597C11" w:rsidP="00597C1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i/>
          <w:color w:val="000000"/>
          <w:u w:val="single"/>
          <w:lang w:val="hy-AM"/>
        </w:rPr>
      </w:pPr>
      <w:r w:rsidRPr="004F5583">
        <w:rPr>
          <w:rFonts w:ascii="GHEA Grapalat" w:hAnsi="GHEA Grapalat"/>
          <w:i/>
          <w:color w:val="000000"/>
          <w:u w:val="single"/>
          <w:lang w:val="hy-AM"/>
        </w:rPr>
        <w:t xml:space="preserve">Չափորոշիչը գնահատվում է տարեկան կտրվածքով։ </w:t>
      </w:r>
    </w:p>
    <w:p w:rsidR="00A01403" w:rsidRPr="004F5583" w:rsidRDefault="001716A3" w:rsidP="005E75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1.4</w:t>
      </w:r>
      <w:r w:rsidR="00A01403"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:rsidR="00C15B72" w:rsidRPr="004F5583" w:rsidRDefault="0072144F" w:rsidP="00C15B7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053B1A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053B1A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053B1A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</w:t>
      </w:r>
      <w:r w:rsidR="000725FA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տեսչական մարմնի</w:t>
      </w:r>
      <w:r w:rsidR="0017169A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կողմից իրականացված</w:t>
      </w:r>
      <w:r w:rsidR="000725FA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խորհրդատվության, մեթոդական աջակցության և կանխարգելման միջոցների համար ֆինանսական միջոցներ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չեն</w:t>
      </w:r>
      <w:r w:rsidR="00503D03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հատկացվել</w:t>
      </w:r>
      <w:r w:rsidR="00D811CF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ED3DE8" w:rsidRPr="004F5583">
        <w:rPr>
          <w:rFonts w:ascii="GHEA Grapalat" w:eastAsia="Times New Roman" w:hAnsi="GHEA Grapalat" w:cs="Segoe UI"/>
          <w:kern w:val="36"/>
          <w:sz w:val="24"/>
          <w:szCs w:val="24"/>
          <w:lang w:val="hy-AM" w:eastAsia="en-GB"/>
        </w:rPr>
        <w:t xml:space="preserve"> </w:t>
      </w:r>
      <w:r w:rsidR="00D811CF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Խորհրդատվությանը </w:t>
      </w:r>
      <w:r w:rsidR="0017169A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մասնակցել</w:t>
      </w:r>
      <w:r w:rsidR="00E90743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են կառուցվածքային </w:t>
      </w:r>
      <w:r w:rsidR="00396347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և տարած</w:t>
      </w:r>
      <w:r w:rsidR="00E90743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քային ստորաբաժանումների </w:t>
      </w:r>
      <w:r w:rsidR="000725FA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96347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շուրջ 160 </w:t>
      </w:r>
      <w:r w:rsidR="000725FA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աշխատակից</w:t>
      </w:r>
      <w:r w:rsidR="00E90743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A33FF2" w:rsidRPr="004F558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9241AC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053B1A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9241AC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053B1A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9241AC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053B1A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</w:t>
      </w:r>
      <w:r w:rsidR="009241AC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եռամսյակում տեսչական մարմնի կողմից իրականացված խորհրդատվության, մեթոդական աջակցության և կանխարգելման միջոցների համար ֆինանսական միջոցներ չեն հատկացվել:</w:t>
      </w:r>
      <w:r w:rsidR="009241AC" w:rsidRPr="004F5583">
        <w:rPr>
          <w:rFonts w:ascii="GHEA Grapalat" w:eastAsia="Times New Roman" w:hAnsi="GHEA Grapalat" w:cs="Segoe UI"/>
          <w:kern w:val="36"/>
          <w:sz w:val="24"/>
          <w:szCs w:val="24"/>
          <w:lang w:val="hy-AM" w:eastAsia="en-GB"/>
        </w:rPr>
        <w:t xml:space="preserve"> </w:t>
      </w:r>
      <w:r w:rsidR="009241AC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Խորհրդատվությանը մասնակցել են կառուցվածքային և տարածքային ստորաբաժանումների  շուրջ 16</w:t>
      </w:r>
      <w:r w:rsidR="005D0BAB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9241AC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աշխատակից:</w:t>
      </w:r>
      <w:r w:rsidR="009241AC" w:rsidRPr="004F558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</w:p>
    <w:p w:rsidR="004F5583" w:rsidRDefault="004F5583" w:rsidP="004F5583">
      <w:pPr>
        <w:spacing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202</w:t>
      </w:r>
      <w:r w:rsidRPr="004F5583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թ.</w:t>
      </w:r>
      <w:r w:rsidRPr="004F5583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 2023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F5583">
        <w:rPr>
          <w:rFonts w:ascii="GHEA Grapalat" w:eastAsia="Calibri" w:hAnsi="GHEA Grapalat" w:cs="Times New Roman"/>
          <w:sz w:val="24"/>
          <w:szCs w:val="24"/>
          <w:lang w:val="hy-AM"/>
        </w:rPr>
        <w:t>թ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վական</w:t>
      </w:r>
      <w:r w:rsidRPr="004F5583">
        <w:rPr>
          <w:rFonts w:ascii="GHEA Grapalat" w:eastAsia="MS Mincho" w:hAnsi="GHEA Grapalat" w:cs="MS Mincho"/>
          <w:sz w:val="24"/>
          <w:szCs w:val="24"/>
          <w:lang w:val="hy-AM"/>
        </w:rPr>
        <w:t>ների</w:t>
      </w: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1-ին եռամսյակի ընթացքում ստացված ահազանգերի վերլուծություն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19"/>
        <w:gridCol w:w="1219"/>
        <w:gridCol w:w="1220"/>
        <w:gridCol w:w="1303"/>
        <w:gridCol w:w="1219"/>
        <w:gridCol w:w="1220"/>
      </w:tblGrid>
      <w:tr w:rsidR="00597C11" w:rsidRPr="004F5583" w:rsidTr="00126F5D">
        <w:trPr>
          <w:trHeight w:val="77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11" w:rsidRPr="004F5583" w:rsidRDefault="00597C11" w:rsidP="00AD0B0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11" w:rsidRPr="004F5583" w:rsidRDefault="00485229" w:rsidP="00AD0B0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11" w:rsidRPr="004F5583" w:rsidRDefault="005F53F3" w:rsidP="00AD0B0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Ա</w:t>
            </w:r>
            <w:r w:rsidR="00485229" w:rsidRPr="004F5583">
              <w:rPr>
                <w:rFonts w:ascii="GHEA Grapalat" w:hAnsi="GHEA Grapalat"/>
                <w:lang w:val="hy-AM"/>
              </w:rPr>
              <w:t>նասնաբուժություն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11" w:rsidRPr="004F5583" w:rsidRDefault="00485229" w:rsidP="00AD0B0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բուսասանիտարիա</w:t>
            </w:r>
          </w:p>
        </w:tc>
      </w:tr>
      <w:tr w:rsidR="00597C11" w:rsidRPr="004F5583" w:rsidTr="00126F5D">
        <w:trPr>
          <w:trHeight w:val="16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11" w:rsidRPr="004F5583" w:rsidRDefault="00597C11" w:rsidP="00AD0B04">
            <w:pP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97C11" w:rsidRPr="004F5583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lang w:val="hy-AM"/>
              </w:rPr>
              <w:t>2022</w:t>
            </w:r>
          </w:p>
          <w:p w:rsidR="00597C11" w:rsidRPr="004F5583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lang w:val="hy-AM"/>
              </w:rPr>
              <w:t>1-ին եռ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597C11" w:rsidRPr="004F5583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lang w:val="hy-AM"/>
              </w:rPr>
              <w:t>2023</w:t>
            </w:r>
          </w:p>
          <w:p w:rsidR="00597C11" w:rsidRPr="004F5583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lang w:val="hy-AM"/>
              </w:rPr>
              <w:t>1-ին եռ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97C11" w:rsidRPr="004F5583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lang w:val="hy-AM"/>
              </w:rPr>
              <w:t>2022</w:t>
            </w:r>
          </w:p>
          <w:p w:rsidR="00597C11" w:rsidRPr="004F5583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lang w:val="hy-AM"/>
              </w:rPr>
              <w:t>1-ին եռ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597C11" w:rsidRPr="004F5583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lang w:val="hy-AM"/>
              </w:rPr>
              <w:t>2023</w:t>
            </w:r>
          </w:p>
          <w:p w:rsidR="00597C11" w:rsidRPr="004F5583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lang w:val="hy-AM"/>
              </w:rPr>
              <w:t>1-ին եռ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597C11" w:rsidRPr="004F5583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lang w:val="hy-AM"/>
              </w:rPr>
              <w:t>2022</w:t>
            </w:r>
          </w:p>
          <w:p w:rsidR="00597C11" w:rsidRPr="004F5583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lang w:val="hy-AM"/>
              </w:rPr>
              <w:t>1-ին եռ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597C11" w:rsidRPr="004F5583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4F5583">
              <w:rPr>
                <w:rFonts w:ascii="GHEA Grapalat" w:hAnsi="GHEA Grapalat"/>
                <w:b/>
                <w:color w:val="000000"/>
                <w:lang w:val="hy-AM"/>
              </w:rPr>
              <w:t>2023</w:t>
            </w:r>
          </w:p>
          <w:p w:rsidR="00597C11" w:rsidRPr="004F5583" w:rsidRDefault="00597C11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lang w:val="hy-AM"/>
              </w:rPr>
              <w:t>1-ին եռ</w:t>
            </w:r>
          </w:p>
        </w:tc>
      </w:tr>
      <w:tr w:rsidR="00597C11" w:rsidRPr="004F5583" w:rsidTr="00126F5D">
        <w:trPr>
          <w:trHeight w:val="3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C11" w:rsidRPr="004F5583" w:rsidRDefault="00597C11" w:rsidP="00AD0B04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3273EF"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  <w:t>Միջոցառումների թիվ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7C11" w:rsidRPr="004F5583" w:rsidRDefault="001E0D9E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color w:val="000000"/>
                <w:lang w:val="hy-AM"/>
              </w:rPr>
              <w:t>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97C11" w:rsidRPr="004F5583" w:rsidRDefault="00AD2ED7" w:rsidP="00AD2ED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B00391">
              <w:rPr>
                <w:rFonts w:ascii="GHEA Grapalat" w:eastAsia="Calibri" w:hAnsi="GHEA Grapalat"/>
                <w:lang w:val="hy-AM"/>
              </w:rPr>
              <w:t>6</w:t>
            </w:r>
            <w:r w:rsidRPr="004F5583">
              <w:rPr>
                <w:rFonts w:ascii="GHEA Grapalat" w:eastAsia="Calibri" w:hAnsi="GHEA Grapalat"/>
                <w:lang w:val="hy-AM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7C11" w:rsidRPr="004F5583" w:rsidRDefault="001E0D9E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97C11" w:rsidRPr="004F5583" w:rsidRDefault="00AD2ED7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B00391">
              <w:rPr>
                <w:rFonts w:ascii="GHEA Grapalat" w:eastAsia="Calibri" w:hAnsi="GHEA Grapalat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7C11" w:rsidRPr="004F5583" w:rsidRDefault="001E0D9E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97C11" w:rsidRPr="004F5583" w:rsidRDefault="00AD2ED7" w:rsidP="00AD0B0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F5583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</w:tr>
    </w:tbl>
    <w:p w:rsidR="008B4E70" w:rsidRPr="004F5583" w:rsidRDefault="008B4E70" w:rsidP="00597C1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/>
          <w:i/>
          <w:iCs/>
          <w:color w:val="000000"/>
          <w:sz w:val="20"/>
          <w:szCs w:val="20"/>
          <w:lang w:val="hy-AM"/>
        </w:rPr>
      </w:pPr>
    </w:p>
    <w:p w:rsidR="00B00391" w:rsidRPr="00B00391" w:rsidRDefault="00B00391" w:rsidP="00B00391">
      <w:pPr>
        <w:spacing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2023թ. 1-ին եռամսյակի ընթացքում ստացված ահազանգերի վերլուծություն</w:t>
      </w:r>
    </w:p>
    <w:p w:rsidR="00B00391" w:rsidRPr="00B00391" w:rsidRDefault="00B00391" w:rsidP="00B00391">
      <w:pPr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ՀՀ սննդամթերքի անվտանգության տեսչական մարմնի իրազեկման, խորհրդատվության և հանրության հետ տարվող աշխատանքների բաժինը 2023 թվականի 1-ին եռամսյակի ընթացքում ստացել է՝</w:t>
      </w:r>
    </w:p>
    <w:p w:rsidR="00B00391" w:rsidRPr="00B00391" w:rsidRDefault="00B00391" w:rsidP="00B00391">
      <w:pPr>
        <w:numPr>
          <w:ilvl w:val="0"/>
          <w:numId w:val="17"/>
        </w:numPr>
        <w:spacing w:line="36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 xml:space="preserve">64 ահազանգ, որից 36-ը թեժ գծի, 23-ը՝ սոցիալական ցանցերի,  2-ը՝ ԶԼՄ-ների, 3-ը ԱՆ ՀՎԿԱԿ-ի միջոցով:  </w:t>
      </w:r>
    </w:p>
    <w:p w:rsidR="00B00391" w:rsidRPr="004F5583" w:rsidRDefault="00B00391" w:rsidP="00B00391">
      <w:pPr>
        <w:spacing w:line="360" w:lineRule="auto"/>
        <w:ind w:left="72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Ահազանգերից 22-ը ստացվել են մարզերից, 42-ը՝ Երևանից:</w:t>
      </w:r>
    </w:p>
    <w:p w:rsidR="00B57B2B" w:rsidRPr="00037F68" w:rsidRDefault="00665AEC" w:rsidP="00F243BE">
      <w:pPr>
        <w:spacing w:line="360" w:lineRule="auto"/>
        <w:ind w:left="720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037F68">
        <w:rPr>
          <w:rFonts w:ascii="GHEA Grapalat" w:eastAsia="Calibri" w:hAnsi="GHEA Grapalat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9E4158D" wp14:editId="6E1BB4EF">
            <wp:extent cx="6017205" cy="242887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590" cy="244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AEC" w:rsidRPr="004F5583" w:rsidRDefault="00665AEC" w:rsidP="00665AE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i/>
          <w:iCs/>
          <w:color w:val="000000"/>
          <w:sz w:val="20"/>
          <w:szCs w:val="20"/>
          <w:lang w:val="hy-AM"/>
        </w:rPr>
      </w:pPr>
      <w:r w:rsidRPr="00037F68">
        <w:rPr>
          <w:rFonts w:ascii="GHEA Grapalat" w:hAnsi="GHEA Grapalat"/>
          <w:b/>
          <w:i/>
          <w:iCs/>
          <w:color w:val="000000"/>
          <w:sz w:val="20"/>
          <w:szCs w:val="20"/>
          <w:lang w:val="hy-AM"/>
        </w:rPr>
        <w:t>***</w:t>
      </w:r>
      <w:r w:rsidRPr="00037F68">
        <w:rPr>
          <w:rFonts w:ascii="GHEA Grapalat" w:hAnsi="GHEA Grapalat"/>
          <w:bCs/>
          <w:i/>
          <w:iCs/>
          <w:color w:val="000000"/>
          <w:sz w:val="20"/>
          <w:szCs w:val="20"/>
          <w:lang w:val="hy-AM"/>
        </w:rPr>
        <w:t xml:space="preserve"> ՀՀ առողջապահության նախարարության հիվանդությունների վերահսկման և կանխարգելման ազգային կենտրոն ՊՈԱԿ։</w:t>
      </w:r>
    </w:p>
    <w:p w:rsidR="006522A9" w:rsidRDefault="006522A9" w:rsidP="006522A9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B00391" w:rsidRPr="00B00391" w:rsidRDefault="00B00391" w:rsidP="006522A9">
      <w:pPr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Ըստ ոլորտների արձանագրված խախտումներն ունեն հետևյալ պատկերը՝</w:t>
      </w:r>
    </w:p>
    <w:p w:rsidR="00B00391" w:rsidRPr="00B00391" w:rsidRDefault="00B00391" w:rsidP="00B00391">
      <w:pPr>
        <w:numPr>
          <w:ilvl w:val="0"/>
          <w:numId w:val="19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Հանրային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սննդի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օբյեկտ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–</w:t>
      </w: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9</w:t>
      </w:r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</w:p>
    <w:p w:rsidR="00B00391" w:rsidRPr="00B00391" w:rsidRDefault="00B00391" w:rsidP="00B00391">
      <w:pPr>
        <w:numPr>
          <w:ilvl w:val="0"/>
          <w:numId w:val="19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Արտադրություն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10</w:t>
      </w:r>
    </w:p>
    <w:p w:rsidR="00B00391" w:rsidRPr="00B00391" w:rsidRDefault="00B00391" w:rsidP="00B00391">
      <w:pPr>
        <w:numPr>
          <w:ilvl w:val="0"/>
          <w:numId w:val="19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Իրացման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ցանց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44</w:t>
      </w:r>
    </w:p>
    <w:p w:rsidR="00B00391" w:rsidRPr="004F5583" w:rsidRDefault="00B00391" w:rsidP="00B00391">
      <w:pPr>
        <w:numPr>
          <w:ilvl w:val="0"/>
          <w:numId w:val="19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Սպանդանոց – 1</w:t>
      </w:r>
    </w:p>
    <w:p w:rsidR="00B57B2B" w:rsidRPr="004F5583" w:rsidRDefault="00B57B2B" w:rsidP="00B57B2B">
      <w:pPr>
        <w:spacing w:line="360" w:lineRule="auto"/>
        <w:ind w:left="108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B57B2B" w:rsidRPr="004F5583" w:rsidRDefault="00B57B2B" w:rsidP="00F243BE">
      <w:pPr>
        <w:spacing w:line="360" w:lineRule="auto"/>
        <w:ind w:left="709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F5583">
        <w:rPr>
          <w:rFonts w:ascii="GHEA Grapalat" w:eastAsia="Calibri" w:hAnsi="GHEA Grapalat" w:cs="Times New Roman"/>
          <w:noProof/>
          <w:sz w:val="24"/>
          <w:szCs w:val="24"/>
          <w:lang w:val="ru-RU" w:eastAsia="ru-RU"/>
        </w:rPr>
        <w:drawing>
          <wp:inline distT="0" distB="0" distL="0" distR="0" wp14:anchorId="60666FC7" wp14:editId="54DB1BC1">
            <wp:extent cx="6019800" cy="21356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41" cy="2147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B2B" w:rsidRPr="00B00391" w:rsidRDefault="00B57B2B" w:rsidP="00B57B2B">
      <w:pPr>
        <w:spacing w:line="360" w:lineRule="auto"/>
        <w:ind w:left="144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B00391" w:rsidRPr="00B00391" w:rsidRDefault="00B00391" w:rsidP="00B00391">
      <w:pPr>
        <w:numPr>
          <w:ilvl w:val="0"/>
          <w:numId w:val="17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Ըստ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վերահսկման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ոլորտների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>՝</w:t>
      </w:r>
    </w:p>
    <w:p w:rsidR="00B00391" w:rsidRPr="00B00391" w:rsidRDefault="00B00391" w:rsidP="00B00391">
      <w:pPr>
        <w:numPr>
          <w:ilvl w:val="0"/>
          <w:numId w:val="20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Անանաբուժություն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– 2</w:t>
      </w:r>
    </w:p>
    <w:p w:rsidR="00B00391" w:rsidRPr="00B00391" w:rsidRDefault="00B00391" w:rsidP="00B00391">
      <w:pPr>
        <w:numPr>
          <w:ilvl w:val="0"/>
          <w:numId w:val="20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Բուսասանիտարիա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– 0</w:t>
      </w:r>
    </w:p>
    <w:p w:rsidR="00B00391" w:rsidRPr="004F5583" w:rsidRDefault="00B00391" w:rsidP="00B00391">
      <w:pPr>
        <w:numPr>
          <w:ilvl w:val="0"/>
          <w:numId w:val="20"/>
        </w:numPr>
        <w:spacing w:line="360" w:lineRule="auto"/>
        <w:contextualSpacing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Սննդամթերքի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անվտանգություն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50227" w:rsidRPr="004F5583">
        <w:rPr>
          <w:rFonts w:ascii="GHEA Grapalat" w:eastAsia="Calibri" w:hAnsi="GHEA Grapalat" w:cs="Times New Roman"/>
          <w:sz w:val="24"/>
          <w:szCs w:val="24"/>
        </w:rPr>
        <w:t>–</w:t>
      </w:r>
      <w:r w:rsidRPr="00B00391">
        <w:rPr>
          <w:rFonts w:ascii="GHEA Grapalat" w:eastAsia="Calibri" w:hAnsi="GHEA Grapalat" w:cs="Times New Roman"/>
          <w:sz w:val="24"/>
          <w:szCs w:val="24"/>
        </w:rPr>
        <w:t xml:space="preserve"> 62</w:t>
      </w:r>
    </w:p>
    <w:p w:rsidR="00912AF9" w:rsidRPr="004F5583" w:rsidRDefault="00912AF9" w:rsidP="00912AF9">
      <w:pPr>
        <w:spacing w:line="360" w:lineRule="auto"/>
        <w:ind w:left="1440"/>
        <w:contextualSpacing/>
        <w:rPr>
          <w:rFonts w:ascii="GHEA Grapalat" w:eastAsia="Calibri" w:hAnsi="GHEA Grapalat" w:cs="Times New Roman"/>
          <w:sz w:val="24"/>
          <w:szCs w:val="24"/>
        </w:rPr>
      </w:pPr>
    </w:p>
    <w:p w:rsidR="00750227" w:rsidRPr="004F5583" w:rsidRDefault="00FC7DC5" w:rsidP="00774DB4">
      <w:pPr>
        <w:spacing w:line="360" w:lineRule="auto"/>
        <w:ind w:left="709"/>
        <w:contextualSpacing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F5583">
        <w:rPr>
          <w:rFonts w:ascii="GHEA Grapalat" w:eastAsia="Calibri" w:hAnsi="GHEA Grapalat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4C49B9E" wp14:editId="3592FACE">
            <wp:extent cx="5867400" cy="310951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738" cy="3113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227" w:rsidRPr="00BF4FDA" w:rsidRDefault="00750227" w:rsidP="00750227">
      <w:pPr>
        <w:spacing w:line="360" w:lineRule="auto"/>
        <w:contextualSpacing/>
        <w:rPr>
          <w:rFonts w:ascii="GHEA Grapalat" w:eastAsia="Calibri" w:hAnsi="GHEA Grapalat" w:cs="Times New Roman"/>
          <w:sz w:val="8"/>
          <w:szCs w:val="8"/>
        </w:rPr>
      </w:pPr>
    </w:p>
    <w:p w:rsidR="00B00391" w:rsidRPr="00B00391" w:rsidRDefault="00B00391" w:rsidP="00B00391">
      <w:pPr>
        <w:numPr>
          <w:ilvl w:val="0"/>
          <w:numId w:val="17"/>
        </w:numPr>
        <w:spacing w:line="36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Ահազանգերով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ներկայացված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խախտումնե</w:t>
      </w:r>
      <w:proofErr w:type="spellEnd"/>
      <w:r w:rsidR="007F1DF0" w:rsidRPr="004F5583"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բնույթը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հետևյալն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է՝</w:t>
      </w:r>
    </w:p>
    <w:p w:rsidR="00B00391" w:rsidRPr="00B00391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Թունավորումներ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</w:p>
    <w:p w:rsidR="00B00391" w:rsidRPr="00B00391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Անորակ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վտանգավոր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սննդամթերք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18</w:t>
      </w:r>
    </w:p>
    <w:p w:rsidR="00B00391" w:rsidRPr="00B00391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Սանիտարահիգիենիկ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նորմերի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խախտումներ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12</w:t>
      </w:r>
    </w:p>
    <w:p w:rsidR="00B00391" w:rsidRPr="00B00391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Օտար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մարմին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սննդամթերքի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մեջ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12</w:t>
      </w:r>
    </w:p>
    <w:p w:rsidR="00B00391" w:rsidRPr="00B00391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Ուղեկցող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փաստաթղթերի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բացակայություն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</w:p>
    <w:p w:rsidR="00B00391" w:rsidRPr="00B00391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Ժամկետանց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սննդամթերք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7</w:t>
      </w:r>
    </w:p>
    <w:p w:rsidR="00B00391" w:rsidRPr="00B00391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Մակնշման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խախտում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</w:p>
    <w:p w:rsidR="00B00391" w:rsidRPr="00B00391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Պահման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պայմանների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խախտում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</w:p>
    <w:p w:rsidR="00B00391" w:rsidRPr="00B00391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Ապագայի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սննդամթերք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</w:p>
    <w:p w:rsidR="00B00391" w:rsidRPr="00B00391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Տեղեկատվության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</w:rPr>
        <w:t>ճշտում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</w:rPr>
        <w:t xml:space="preserve"> – </w:t>
      </w:r>
      <w:r w:rsidRPr="00B00391">
        <w:rPr>
          <w:rFonts w:ascii="GHEA Grapalat" w:eastAsia="Calibri" w:hAnsi="GHEA Grapalat" w:cs="Times New Roman"/>
          <w:sz w:val="24"/>
          <w:szCs w:val="24"/>
          <w:lang w:val="hy-AM"/>
        </w:rPr>
        <w:t>4</w:t>
      </w:r>
    </w:p>
    <w:p w:rsidR="00B00391" w:rsidRPr="00B00391" w:rsidRDefault="00B00391" w:rsidP="00B00391">
      <w:pPr>
        <w:numPr>
          <w:ilvl w:val="0"/>
          <w:numId w:val="18"/>
        </w:numPr>
        <w:spacing w:line="360" w:lineRule="auto"/>
        <w:ind w:left="1418" w:hanging="284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00391">
        <w:rPr>
          <w:rFonts w:ascii="GHEA Grapalat" w:eastAsia="Calibri" w:hAnsi="GHEA Grapalat" w:cs="Times New Roman"/>
          <w:sz w:val="24"/>
          <w:szCs w:val="24"/>
          <w:lang w:val="en-US"/>
        </w:rPr>
        <w:t>Ծագման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proofErr w:type="spellStart"/>
      <w:r w:rsidRPr="00B00391">
        <w:rPr>
          <w:rFonts w:ascii="GHEA Grapalat" w:eastAsia="Calibri" w:hAnsi="GHEA Grapalat" w:cs="Times New Roman"/>
          <w:sz w:val="24"/>
          <w:szCs w:val="24"/>
          <w:lang w:val="en-US"/>
        </w:rPr>
        <w:t>կեղծում</w:t>
      </w:r>
      <w:proofErr w:type="spellEnd"/>
      <w:r w:rsidRPr="00B00391">
        <w:rPr>
          <w:rFonts w:ascii="GHEA Grapalat" w:eastAsia="Calibri" w:hAnsi="GHEA Grapalat" w:cs="Times New Roman"/>
          <w:sz w:val="24"/>
          <w:szCs w:val="24"/>
          <w:lang w:val="en-US"/>
        </w:rPr>
        <w:t xml:space="preserve"> - 1</w:t>
      </w:r>
    </w:p>
    <w:p w:rsidR="00597C11" w:rsidRPr="004F5583" w:rsidRDefault="00EF3C7E" w:rsidP="007C1F7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iCs/>
          <w:color w:val="FF0000"/>
          <w:sz w:val="24"/>
          <w:szCs w:val="24"/>
          <w:highlight w:val="green"/>
          <w:lang w:val="hy-AM" w:eastAsia="ru-RU"/>
        </w:rPr>
      </w:pPr>
      <w:r w:rsidRPr="004F5583">
        <w:rPr>
          <w:rFonts w:ascii="GHEA Grapalat" w:eastAsia="Times New Roman" w:hAnsi="GHEA Grapalat" w:cs="Times New Roman"/>
          <w:iCs/>
          <w:noProof/>
          <w:color w:val="FF0000"/>
          <w:sz w:val="24"/>
          <w:szCs w:val="24"/>
          <w:lang w:val="ru-RU" w:eastAsia="ru-RU"/>
        </w:rPr>
        <w:drawing>
          <wp:inline distT="0" distB="0" distL="0" distR="0" wp14:anchorId="62AC74CB" wp14:editId="0D098649">
            <wp:extent cx="6180542" cy="2498341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42" cy="2498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700C" w:rsidRDefault="001716A3" w:rsidP="006B5AF7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 xml:space="preserve">1.5 </w:t>
      </w:r>
      <w:r w:rsidR="00A01403"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Հայաստանի Հանրապետության կառավարությանը կամ համապատասխան ոլորտների քաղաքականություն մշակող պետական մարմիններին</w:t>
      </w:r>
      <w:r w:rsidR="0017169A"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ներկայացված առաջարկների քանակը</w:t>
      </w:r>
      <w:r w:rsidR="00CF0564" w:rsidRPr="004F5583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 xml:space="preserve"> (</w:t>
      </w:r>
      <w:r w:rsidR="00CF0564" w:rsidRPr="004F5583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="00597C11" w:rsidRPr="004F5583">
        <w:rPr>
          <w:rFonts w:ascii="GHEA Grapalat" w:hAnsi="GHEA Grapalat"/>
          <w:sz w:val="24"/>
          <w:szCs w:val="24"/>
          <w:lang w:val="hy-AM"/>
        </w:rPr>
        <w:t xml:space="preserve">Տեսչական մարմնի </w:t>
      </w:r>
      <w:r w:rsidR="00CF0564" w:rsidRPr="004F5583">
        <w:rPr>
          <w:rFonts w:ascii="GHEA Grapalat" w:hAnsi="GHEA Grapalat"/>
          <w:sz w:val="24"/>
          <w:szCs w:val="24"/>
          <w:lang w:val="hy-AM"/>
        </w:rPr>
        <w:t>կատարողականի գնահատման մեթոդ</w:t>
      </w:r>
      <w:r w:rsidR="00485229" w:rsidRPr="004F5583">
        <w:rPr>
          <w:rFonts w:ascii="GHEA Grapalat" w:hAnsi="GHEA Grapalat"/>
          <w:sz w:val="24"/>
          <w:szCs w:val="24"/>
          <w:lang w:val="hy-AM"/>
        </w:rPr>
        <w:t>աբանության</w:t>
      </w:r>
      <w:r w:rsidR="00CF0564" w:rsidRPr="004F5583">
        <w:rPr>
          <w:rFonts w:ascii="GHEA Grapalat" w:hAnsi="GHEA Grapalat"/>
          <w:sz w:val="24"/>
          <w:szCs w:val="24"/>
          <w:lang w:val="hy-AM"/>
        </w:rPr>
        <w:t xml:space="preserve">՝ այս կետի համար հաշվետու ժամանակահատված է համարվում  </w:t>
      </w:r>
      <w:r w:rsidR="007A524A" w:rsidRPr="004F5583">
        <w:rPr>
          <w:rFonts w:ascii="GHEA Grapalat" w:hAnsi="GHEA Grapalat"/>
          <w:sz w:val="24"/>
          <w:szCs w:val="24"/>
          <w:lang w:val="hy-AM"/>
        </w:rPr>
        <w:t xml:space="preserve">չորրորդ </w:t>
      </w:r>
      <w:r w:rsidR="00CF0564" w:rsidRPr="004F5583">
        <w:rPr>
          <w:rFonts w:ascii="GHEA Grapalat" w:hAnsi="GHEA Grapalat"/>
          <w:sz w:val="24"/>
          <w:szCs w:val="24"/>
          <w:lang w:val="hy-AM"/>
        </w:rPr>
        <w:t>եռամսյակը</w:t>
      </w:r>
      <w:r w:rsidR="00CF0564" w:rsidRPr="004F5583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)</w:t>
      </w:r>
      <w:r w:rsidR="000547E5" w:rsidRPr="004F5583">
        <w:rPr>
          <w:rFonts w:ascii="GHEA Grapalat" w:hAnsi="GHEA Grapalat"/>
          <w:sz w:val="24"/>
          <w:szCs w:val="24"/>
          <w:lang w:val="hy-AM"/>
        </w:rPr>
        <w:t>։</w:t>
      </w:r>
    </w:p>
    <w:p w:rsidR="00AD32C8" w:rsidRPr="004F5583" w:rsidRDefault="00A01403" w:rsidP="006F3D1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center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ԳՈՐԾԸՆԹԱՑԻ ՉԱՓՈՐՈՇԻՉՆԵՐ</w:t>
      </w:r>
    </w:p>
    <w:p w:rsidR="002C7E2D" w:rsidRPr="004F5583" w:rsidRDefault="00A01403" w:rsidP="003A3DDD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Գործընթացի չափորոշիչները վերաբերում են տեսչական մարմնի գործառույթների իրականացման ընթացքին:</w:t>
      </w:r>
    </w:p>
    <w:p w:rsidR="00C01B06" w:rsidRPr="004F5583" w:rsidRDefault="00F72A2B" w:rsidP="00C01B06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2.1) </w:t>
      </w:r>
      <w:r w:rsidR="00A01403"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Ըստ անհրաժեշտության իրականացված ստուգումների միջին տևողությունը </w:t>
      </w:r>
      <w:r w:rsidR="00475FC8" w:rsidRPr="004F5583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գնահատելու համար</w:t>
      </w:r>
      <w:r w:rsidR="00A01403" w:rsidRPr="004F558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վերլուծ</w:t>
      </w:r>
      <w:r w:rsidR="00475FC8" w:rsidRPr="004F5583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վել է</w:t>
      </w:r>
      <w:r w:rsidR="00A01403" w:rsidRPr="004F5583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հաշվետու ժամանակահատվածում տարեկան ծրագրով չնախատեսված</w:t>
      </w:r>
      <w:r w:rsidR="00A01403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սակայն </w:t>
      </w:r>
      <w:r w:rsidR="00A01403" w:rsidRPr="004F5583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տեսչական մարմնի կողմից իրականացված ստուգումների միջին տևողությունը</w:t>
      </w:r>
      <w:r w:rsidR="00475FC8" w:rsidRPr="004F5583"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</w:p>
    <w:p w:rsidR="008D2895" w:rsidRPr="00037F68" w:rsidRDefault="00005E94" w:rsidP="00D67A4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</w:t>
      </w:r>
      <w:r w:rsidR="0056475C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թվականի </w:t>
      </w:r>
      <w:r w:rsidR="0056475C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56475C"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եռամսյակում </w:t>
      </w:r>
      <w:r w:rsidR="00F72A2B"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տեսչական մարմնի կողմից ըստ անհրաժեշտության իրականացրած</w:t>
      </w:r>
      <w:r w:rsidR="00485229"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72A2B"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ստուգումների</w:t>
      </w:r>
      <w:r w:rsidR="008D2895"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քանակը՝ 131,</w:t>
      </w:r>
      <w:r w:rsidR="00F72A2B"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միջին տևողությունը</w:t>
      </w:r>
      <w:r w:rsidR="008242D1"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B2F28"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4,</w:t>
      </w:r>
      <w:r w:rsidR="001F581B"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B03B4E"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օր</w:t>
      </w:r>
      <w:r w:rsidR="002A6358"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03B4E"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  <w:r w:rsidR="002A6358"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485229"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C742F7" w:rsidRPr="004F5583" w:rsidRDefault="00485229" w:rsidP="00D67A4F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37F68">
        <w:rPr>
          <w:rFonts w:ascii="GHEA Grapalat" w:hAnsi="GHEA Grapalat"/>
          <w:bCs/>
          <w:color w:val="000000"/>
          <w:sz w:val="24"/>
          <w:szCs w:val="24"/>
          <w:lang w:val="hy-AM"/>
        </w:rPr>
        <w:t>(2022թ. 1-ին եռ. ստուգումների քանակ՝</w:t>
      </w:r>
      <w:r w:rsidR="003E56EF" w:rsidRPr="00037F6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8D2895" w:rsidRPr="00037F68">
        <w:rPr>
          <w:rFonts w:ascii="GHEA Grapalat" w:hAnsi="GHEA Grapalat"/>
          <w:bCs/>
          <w:color w:val="000000"/>
          <w:sz w:val="24"/>
          <w:szCs w:val="24"/>
          <w:lang w:val="hy-AM"/>
        </w:rPr>
        <w:t>214</w:t>
      </w:r>
      <w:r w:rsidRPr="00037F6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, միջին ցուցանիշը՝ </w:t>
      </w:r>
      <w:r w:rsidR="00B24B99" w:rsidRPr="00037F68">
        <w:rPr>
          <w:rFonts w:ascii="GHEA Grapalat" w:hAnsi="GHEA Grapalat"/>
          <w:bCs/>
          <w:color w:val="000000"/>
          <w:sz w:val="24"/>
          <w:szCs w:val="24"/>
          <w:lang w:val="hy-AM"/>
        </w:rPr>
        <w:t>4,</w:t>
      </w:r>
      <w:r w:rsidR="00D97A6B" w:rsidRPr="00037F68">
        <w:rPr>
          <w:rFonts w:ascii="GHEA Grapalat" w:hAnsi="GHEA Grapalat"/>
          <w:bCs/>
          <w:color w:val="000000"/>
          <w:sz w:val="24"/>
          <w:szCs w:val="24"/>
          <w:lang w:val="hy-AM"/>
        </w:rPr>
        <w:t>9</w:t>
      </w:r>
      <w:r w:rsidR="00B24B99" w:rsidRPr="00037F6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037F6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օր)։ </w:t>
      </w:r>
      <w:r w:rsidR="00B03B4E"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Նույն ցուցանիշն</w:t>
      </w:r>
      <w:r w:rsidR="00005E94"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ըստ ոլորտների </w:t>
      </w:r>
      <w:r w:rsidR="002A6358"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5140"/>
        <w:gridCol w:w="2278"/>
        <w:gridCol w:w="2384"/>
      </w:tblGrid>
      <w:tr w:rsidR="00AA6F42" w:rsidRPr="004F5583" w:rsidTr="00126F5D">
        <w:trPr>
          <w:trHeight w:val="477"/>
        </w:trPr>
        <w:tc>
          <w:tcPr>
            <w:tcW w:w="397" w:type="dxa"/>
            <w:vMerge w:val="restart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140" w:type="dxa"/>
            <w:vMerge w:val="restart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 xml:space="preserve">ՑՈՒՑԱՆԻՇ </w:t>
            </w:r>
            <w:r w:rsidRPr="004F5583">
              <w:rPr>
                <w:rFonts w:ascii="GHEA Grapalat" w:hAnsi="GHEA Grapalat"/>
                <w:b/>
                <w:bCs/>
              </w:rPr>
              <w:t>(</w:t>
            </w:r>
            <w:r w:rsidRPr="004F5583">
              <w:rPr>
                <w:rFonts w:ascii="GHEA Grapalat" w:hAnsi="GHEA Grapalat"/>
                <w:b/>
                <w:bCs/>
                <w:lang w:val="hy-AM"/>
              </w:rPr>
              <w:t>օր</w:t>
            </w:r>
            <w:r w:rsidRPr="004F5583">
              <w:rPr>
                <w:rFonts w:ascii="GHEA Grapalat" w:hAnsi="GHEA Grapalat"/>
                <w:b/>
                <w:bCs/>
              </w:rPr>
              <w:t>)</w:t>
            </w:r>
          </w:p>
        </w:tc>
      </w:tr>
      <w:tr w:rsidR="00AA6F42" w:rsidRPr="004F5583" w:rsidTr="00126F5D">
        <w:trPr>
          <w:trHeight w:val="143"/>
        </w:trPr>
        <w:tc>
          <w:tcPr>
            <w:tcW w:w="397" w:type="dxa"/>
            <w:vMerge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140" w:type="dxa"/>
            <w:vMerge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278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  <w:tc>
          <w:tcPr>
            <w:tcW w:w="2384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</w:tr>
      <w:tr w:rsidR="00AA6F42" w:rsidRPr="004F5583" w:rsidTr="00126F5D">
        <w:trPr>
          <w:trHeight w:val="477"/>
        </w:trPr>
        <w:tc>
          <w:tcPr>
            <w:tcW w:w="397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278" w:type="dxa"/>
            <w:shd w:val="clear" w:color="auto" w:fill="auto"/>
          </w:tcPr>
          <w:p w:rsidR="00AA6F42" w:rsidRPr="004F5583" w:rsidRDefault="00AA6F42" w:rsidP="00DC72F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4</w:t>
            </w:r>
            <w:r w:rsidRPr="004F5583">
              <w:rPr>
                <w:rFonts w:ascii="GHEA Grapalat" w:hAnsi="GHEA Grapalat"/>
                <w:lang w:val="en-US"/>
              </w:rPr>
              <w:t>,</w:t>
            </w:r>
            <w:r w:rsidR="00DC72FF" w:rsidRPr="004F5583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384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en-US"/>
              </w:rPr>
              <w:t>4,</w:t>
            </w:r>
            <w:r w:rsidRPr="004F5583">
              <w:rPr>
                <w:rFonts w:ascii="GHEA Grapalat" w:hAnsi="GHEA Grapalat"/>
                <w:lang w:val="hy-AM"/>
              </w:rPr>
              <w:t xml:space="preserve">2 </w:t>
            </w:r>
          </w:p>
        </w:tc>
      </w:tr>
      <w:tr w:rsidR="00AA6F42" w:rsidRPr="004F5583" w:rsidTr="00126F5D">
        <w:trPr>
          <w:trHeight w:val="462"/>
        </w:trPr>
        <w:tc>
          <w:tcPr>
            <w:tcW w:w="397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5140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278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en-US"/>
              </w:rPr>
              <w:t>5</w:t>
            </w:r>
            <w:r w:rsidRPr="004F558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 xml:space="preserve">3,9 </w:t>
            </w:r>
          </w:p>
        </w:tc>
      </w:tr>
      <w:tr w:rsidR="00AA6F42" w:rsidRPr="004F5583" w:rsidTr="00126F5D">
        <w:trPr>
          <w:trHeight w:val="477"/>
        </w:trPr>
        <w:tc>
          <w:tcPr>
            <w:tcW w:w="397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5140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բուսասանիտարիա</w:t>
            </w:r>
            <w:r w:rsidRPr="004F5583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278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4F5583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2384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4F5583"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AA6F42" w:rsidRPr="006522A9" w:rsidRDefault="00AA6F42" w:rsidP="00AA6F42">
      <w:pPr>
        <w:rPr>
          <w:rFonts w:ascii="GHEA Grapalat" w:eastAsia="Times New Roman" w:hAnsi="GHEA Grapalat" w:cs="Times New Roman"/>
          <w:sz w:val="12"/>
          <w:szCs w:val="12"/>
          <w:lang w:val="hy-AM" w:eastAsia="ru-RU"/>
        </w:rPr>
      </w:pPr>
    </w:p>
    <w:p w:rsidR="00AA6F42" w:rsidRPr="004F5583" w:rsidRDefault="00AA6F42" w:rsidP="00AA6F4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2.2) Բարձր ռիսկային տնտեսավարող սուբյեկտներում և ստուգման օբյեկտներում ստուգումների քանակը` ստուգումների ընդհանուր քանակի համեմատությամբ 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չափորոշչի գնահատման համար վերլուծվել է բարձր ռիսկային տնտեսավարող սուբյեկտներում և ստուգման օբյեկտներում հաշվետու ժամանակահատվածում կատարված ստուգումների քանակի և տեսչական մարմնի ստուգումների տարեկան ծրագրում նույն ժամանակահատվածում ընդգրկված և իրականացված ստուգումների քանակի հարաբերությունը։</w:t>
      </w:r>
    </w:p>
    <w:p w:rsidR="00AA6F42" w:rsidRPr="004F5583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2023 թվականի 1-ին եռամսյակում բարձր ռիսկային տնտեսավարող սուբյեկտներում և ստուգման օբյեկտներում ստուգումների քանակը ստուգումների ընդհանուր քանակի </w:t>
      </w:r>
      <w:r w:rsidRPr="008802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համեմատությամբ</w:t>
      </w:r>
      <w:r w:rsidRPr="008802A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8802A3" w:rsidRPr="008802A3">
        <w:rPr>
          <w:rFonts w:ascii="GHEA Grapalat" w:hAnsi="GHEA Grapalat"/>
          <w:sz w:val="24"/>
          <w:szCs w:val="24"/>
          <w:lang w:val="hy-AM"/>
        </w:rPr>
        <w:t>1,17</w:t>
      </w:r>
      <w:r w:rsidRPr="008802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2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</w:t>
      </w:r>
      <w:r w:rsidRPr="008802A3">
        <w:rPr>
          <w:rFonts w:ascii="GHEA Grapalat" w:hAnsi="GHEA Grapalat"/>
          <w:sz w:val="24"/>
          <w:szCs w:val="24"/>
          <w:lang w:val="hy-AM"/>
        </w:rPr>
        <w:t>(2022թ.</w:t>
      </w:r>
      <w:r w:rsidR="008802A3" w:rsidRPr="008802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2A3">
        <w:rPr>
          <w:rFonts w:ascii="GHEA Grapalat" w:hAnsi="GHEA Grapalat"/>
          <w:sz w:val="24"/>
          <w:szCs w:val="24"/>
          <w:lang w:val="hy-AM"/>
        </w:rPr>
        <w:t xml:space="preserve">1-ին եռամսյակ` </w:t>
      </w:r>
      <w:r w:rsidR="00B779D9" w:rsidRPr="008802A3">
        <w:rPr>
          <w:rFonts w:ascii="GHEA Grapalat" w:hAnsi="GHEA Grapalat"/>
          <w:sz w:val="24"/>
          <w:szCs w:val="24"/>
          <w:lang w:val="hy-AM"/>
        </w:rPr>
        <w:t>1,3</w:t>
      </w:r>
      <w:r w:rsidRPr="008802A3">
        <w:rPr>
          <w:rFonts w:ascii="GHEA Grapalat" w:hAnsi="GHEA Grapalat"/>
          <w:sz w:val="24"/>
          <w:szCs w:val="24"/>
          <w:lang w:val="hy-AM"/>
        </w:rPr>
        <w:t>)</w:t>
      </w:r>
      <w:r w:rsidRPr="008802A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 Նույն ցուցանիշն ըստ ոլորտների հետևյալն է՝</w:t>
      </w: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5048"/>
        <w:gridCol w:w="2237"/>
        <w:gridCol w:w="2342"/>
      </w:tblGrid>
      <w:tr w:rsidR="00AA6F42" w:rsidRPr="004F5583" w:rsidTr="00126F5D">
        <w:trPr>
          <w:trHeight w:val="450"/>
        </w:trPr>
        <w:tc>
          <w:tcPr>
            <w:tcW w:w="389" w:type="dxa"/>
            <w:vMerge w:val="restart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048" w:type="dxa"/>
            <w:vMerge w:val="restart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579" w:type="dxa"/>
            <w:gridSpan w:val="2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</w:p>
        </w:tc>
      </w:tr>
      <w:tr w:rsidR="00AA6F42" w:rsidRPr="004F5583" w:rsidTr="00126F5D">
        <w:trPr>
          <w:trHeight w:val="617"/>
        </w:trPr>
        <w:tc>
          <w:tcPr>
            <w:tcW w:w="389" w:type="dxa"/>
            <w:vMerge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048" w:type="dxa"/>
            <w:vMerge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237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  <w:tc>
          <w:tcPr>
            <w:tcW w:w="2342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</w:tr>
      <w:tr w:rsidR="00AA6F42" w:rsidRPr="004F5583" w:rsidTr="00126F5D">
        <w:trPr>
          <w:trHeight w:val="533"/>
        </w:trPr>
        <w:tc>
          <w:tcPr>
            <w:tcW w:w="389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5048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237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en-US"/>
              </w:rPr>
              <w:t>0,</w:t>
            </w:r>
            <w:r w:rsidRPr="004F5583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342" w:type="dxa"/>
            <w:shd w:val="clear" w:color="auto" w:fill="auto"/>
          </w:tcPr>
          <w:p w:rsidR="00AA6F42" w:rsidRPr="008802A3" w:rsidRDefault="008802A3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1,2</w:t>
            </w:r>
          </w:p>
        </w:tc>
      </w:tr>
      <w:tr w:rsidR="00AA6F42" w:rsidRPr="004F5583" w:rsidTr="00126F5D">
        <w:trPr>
          <w:trHeight w:val="550"/>
        </w:trPr>
        <w:tc>
          <w:tcPr>
            <w:tcW w:w="389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5048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237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4F5583">
              <w:rPr>
                <w:rFonts w:ascii="GHEA Grapalat" w:hAnsi="GHEA Grapalat"/>
                <w:lang w:val="hy-AM"/>
              </w:rPr>
              <w:t>1</w:t>
            </w:r>
            <w:r w:rsidR="00B779D9">
              <w:rPr>
                <w:rFonts w:ascii="GHEA Grapalat" w:hAnsi="GHEA Grapalat"/>
                <w:lang w:val="hy-AM"/>
              </w:rPr>
              <w:t>1,5</w:t>
            </w:r>
          </w:p>
        </w:tc>
        <w:tc>
          <w:tcPr>
            <w:tcW w:w="2342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AA6F42" w:rsidRPr="004F5583" w:rsidTr="00126F5D">
        <w:trPr>
          <w:trHeight w:val="533"/>
        </w:trPr>
        <w:tc>
          <w:tcPr>
            <w:tcW w:w="389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5048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բուսասանիտարիա</w:t>
            </w:r>
            <w:r w:rsidRPr="004F5583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342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AA6F42" w:rsidRPr="004F5583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AA6F42" w:rsidRPr="004F5583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2.3) Ստուգումների տարեկան ծրագրում ընդգրկված ստուգումների միջին տևողությունը 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հաշվարկվել է ստուգումների տարեկան ծրագրով նախատեսված ստուգումների ընդհանուր տևողության և ստուգումների տարեկան ծրագրով նախատեսված և իրականացված ստուգումների քանակի հարաբերությամբ։</w:t>
      </w:r>
    </w:p>
    <w:p w:rsidR="009E2073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2023 թվականի 1-ին եռամսյակում ստուգումների տարեկան ծրագրով նախատեսված ստուգումների միջին </w:t>
      </w:r>
      <w:r w:rsidRPr="00EF05C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տևողությունը</w:t>
      </w:r>
      <w:r w:rsidRPr="00EF05CD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="00EF05CD" w:rsidRPr="00EF05C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Pr="00EF05C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օր</w:t>
      </w:r>
      <w:r w:rsidR="00EF05C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F05CD" w:rsidRPr="004F5583">
        <w:rPr>
          <w:rFonts w:ascii="GHEA Grapalat" w:hAnsi="GHEA Grapalat"/>
          <w:sz w:val="24"/>
          <w:szCs w:val="24"/>
          <w:lang w:val="hy-AM"/>
        </w:rPr>
        <w:t>(2022թ.1-ին եռամսյակ` 13 օր)։</w:t>
      </w:r>
      <w:r w:rsidRPr="004F558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5019"/>
        <w:gridCol w:w="2224"/>
        <w:gridCol w:w="2328"/>
      </w:tblGrid>
      <w:tr w:rsidR="00AA6F42" w:rsidRPr="004F5583" w:rsidTr="00BF4FDA">
        <w:trPr>
          <w:trHeight w:val="513"/>
        </w:trPr>
        <w:tc>
          <w:tcPr>
            <w:tcW w:w="388" w:type="dxa"/>
            <w:vMerge w:val="restart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019" w:type="dxa"/>
            <w:vMerge w:val="restart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552" w:type="dxa"/>
            <w:gridSpan w:val="2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  <w:r w:rsidRPr="004F5583">
              <w:rPr>
                <w:rFonts w:ascii="GHEA Grapalat" w:hAnsi="GHEA Grapalat"/>
                <w:b/>
                <w:bCs/>
                <w:lang w:val="en-GB"/>
              </w:rPr>
              <w:t xml:space="preserve"> </w:t>
            </w:r>
            <w:r w:rsidRPr="004F5583">
              <w:rPr>
                <w:rFonts w:ascii="GHEA Grapalat" w:hAnsi="GHEA Grapalat"/>
                <w:b/>
                <w:bCs/>
              </w:rPr>
              <w:t>(</w:t>
            </w:r>
            <w:r w:rsidRPr="004F5583">
              <w:rPr>
                <w:rFonts w:ascii="GHEA Grapalat" w:hAnsi="GHEA Grapalat"/>
                <w:b/>
                <w:bCs/>
                <w:lang w:val="hy-AM"/>
              </w:rPr>
              <w:t>օր</w:t>
            </w:r>
            <w:r w:rsidRPr="004F5583">
              <w:rPr>
                <w:rFonts w:ascii="GHEA Grapalat" w:hAnsi="GHEA Grapalat"/>
                <w:b/>
                <w:bCs/>
              </w:rPr>
              <w:t>)</w:t>
            </w:r>
          </w:p>
        </w:tc>
      </w:tr>
      <w:tr w:rsidR="00AA6F42" w:rsidRPr="004F5583" w:rsidTr="00BF4FDA">
        <w:trPr>
          <w:trHeight w:val="153"/>
        </w:trPr>
        <w:tc>
          <w:tcPr>
            <w:tcW w:w="388" w:type="dxa"/>
            <w:vMerge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019" w:type="dxa"/>
            <w:vMerge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224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  <w:tc>
          <w:tcPr>
            <w:tcW w:w="2328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</w:tr>
      <w:tr w:rsidR="00AA6F42" w:rsidRPr="004F5583" w:rsidTr="00BF4FDA">
        <w:trPr>
          <w:trHeight w:val="513"/>
        </w:trPr>
        <w:tc>
          <w:tcPr>
            <w:tcW w:w="388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5019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224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en-US"/>
              </w:rPr>
              <w:t xml:space="preserve">14 </w:t>
            </w:r>
          </w:p>
        </w:tc>
        <w:tc>
          <w:tcPr>
            <w:tcW w:w="2328" w:type="dxa"/>
            <w:shd w:val="clear" w:color="auto" w:fill="auto"/>
          </w:tcPr>
          <w:p w:rsidR="00AA6F42" w:rsidRPr="004F5583" w:rsidRDefault="00EF05CD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7,54</w:t>
            </w:r>
            <w:r w:rsidR="00AA6F42" w:rsidRPr="004F5583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AA6F42" w:rsidRPr="004F5583" w:rsidTr="00BF4FDA">
        <w:trPr>
          <w:trHeight w:val="497"/>
        </w:trPr>
        <w:tc>
          <w:tcPr>
            <w:tcW w:w="388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5019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224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 xml:space="preserve">3,6 </w:t>
            </w:r>
          </w:p>
        </w:tc>
        <w:tc>
          <w:tcPr>
            <w:tcW w:w="2328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en-US"/>
              </w:rPr>
              <w:t>5.6</w:t>
            </w:r>
            <w:r w:rsidRPr="004F5583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AA6F42" w:rsidRPr="004F5583" w:rsidTr="00BF4FDA">
        <w:trPr>
          <w:trHeight w:val="513"/>
        </w:trPr>
        <w:tc>
          <w:tcPr>
            <w:tcW w:w="388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5019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բուսասանիտարիա</w:t>
            </w:r>
            <w:r w:rsidRPr="004F5583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224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GB"/>
              </w:rPr>
            </w:pPr>
            <w:r w:rsidRPr="004F5583">
              <w:rPr>
                <w:rFonts w:ascii="GHEA Grapalat" w:hAnsi="GHEA Grapalat"/>
                <w:lang w:val="hy-AM"/>
              </w:rPr>
              <w:t>0</w:t>
            </w:r>
            <w:r w:rsidRPr="004F5583">
              <w:rPr>
                <w:rFonts w:ascii="GHEA Grapalat" w:hAnsi="GHEA Grapalat"/>
                <w:lang w:val="en-GB"/>
              </w:rPr>
              <w:t>*</w:t>
            </w:r>
          </w:p>
        </w:tc>
        <w:tc>
          <w:tcPr>
            <w:tcW w:w="2328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0</w:t>
            </w:r>
            <w:r w:rsidRPr="004F5583">
              <w:rPr>
                <w:rFonts w:ascii="GHEA Grapalat" w:hAnsi="GHEA Grapalat"/>
                <w:lang w:val="en-GB"/>
              </w:rPr>
              <w:t>*</w:t>
            </w:r>
            <w:r w:rsidRPr="004F5583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</w:tbl>
    <w:p w:rsidR="00AA6F42" w:rsidRPr="004F5583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AA6F42" w:rsidRPr="004F5583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2.4)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հարաբերակցությունը ըստ անհրաժեշտության իրականացված ստուգումների ընդհանուր քանակին</w:t>
      </w:r>
      <w:r w:rsidRPr="004F5583">
        <w:rPr>
          <w:rStyle w:val="FootnoteReference"/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footnoteReference w:id="1"/>
      </w: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։</w:t>
      </w:r>
    </w:p>
    <w:p w:rsidR="00AA6F42" w:rsidRDefault="00AA6F42" w:rsidP="009E2073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2023 թվականի 1-ին եռամսյակում տեսչական մարմնի կողմից ըստ անհրաժեշտության իրականացված ստուգումների ընդհանուր քանակի (որոնց շնորհիվ կանխվել է հանրությանը, շրջակա միջավայրին, ֆիզիկական կամ իրավաբանական անձանց գույքային շահերին, պետությանը սպառնացող էական վնաս կամ ռիսկ) հարաբերակցությունն ըստ անհրաժեշտության իրականացված ստուգումների ընդհանուր քանակը 0,5 է։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5140"/>
        <w:gridCol w:w="2278"/>
        <w:gridCol w:w="2384"/>
      </w:tblGrid>
      <w:tr w:rsidR="00AA6F42" w:rsidRPr="004F5583" w:rsidTr="00BF4FDA">
        <w:trPr>
          <w:trHeight w:val="565"/>
        </w:trPr>
        <w:tc>
          <w:tcPr>
            <w:tcW w:w="397" w:type="dxa"/>
            <w:vMerge w:val="restart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140" w:type="dxa"/>
            <w:vMerge w:val="restart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AA6F42" w:rsidRPr="004F5583" w:rsidRDefault="00AA6F42" w:rsidP="00B9280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662" w:type="dxa"/>
            <w:gridSpan w:val="2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</w:p>
        </w:tc>
      </w:tr>
      <w:tr w:rsidR="00AA6F42" w:rsidRPr="004F5583" w:rsidTr="00D84C37">
        <w:trPr>
          <w:trHeight w:val="831"/>
        </w:trPr>
        <w:tc>
          <w:tcPr>
            <w:tcW w:w="397" w:type="dxa"/>
            <w:vMerge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140" w:type="dxa"/>
            <w:vMerge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278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  <w:tc>
          <w:tcPr>
            <w:tcW w:w="2384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color w:val="FF0000"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</w:tr>
      <w:tr w:rsidR="00AA6F42" w:rsidRPr="004F5583" w:rsidTr="00BF4FDA">
        <w:trPr>
          <w:trHeight w:val="565"/>
        </w:trPr>
        <w:tc>
          <w:tcPr>
            <w:tcW w:w="397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278" w:type="dxa"/>
            <w:shd w:val="clear" w:color="auto" w:fill="auto"/>
          </w:tcPr>
          <w:p w:rsidR="00AA6F42" w:rsidRPr="004F5583" w:rsidRDefault="00D84C37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0.25</w:t>
            </w:r>
          </w:p>
        </w:tc>
        <w:tc>
          <w:tcPr>
            <w:tcW w:w="2384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0,6</w:t>
            </w:r>
          </w:p>
        </w:tc>
      </w:tr>
      <w:tr w:rsidR="00AA6F42" w:rsidRPr="004F5583" w:rsidTr="00BF4FDA">
        <w:trPr>
          <w:trHeight w:val="547"/>
        </w:trPr>
        <w:tc>
          <w:tcPr>
            <w:tcW w:w="397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5140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278" w:type="dxa"/>
            <w:shd w:val="clear" w:color="auto" w:fill="auto"/>
          </w:tcPr>
          <w:p w:rsidR="00AA6F42" w:rsidRPr="004F5583" w:rsidRDefault="00D84C37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0.09</w:t>
            </w:r>
          </w:p>
        </w:tc>
        <w:tc>
          <w:tcPr>
            <w:tcW w:w="2384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4F5583">
              <w:rPr>
                <w:rFonts w:ascii="GHEA Grapalat" w:hAnsi="GHEA Grapalat"/>
                <w:lang w:val="hy-AM"/>
              </w:rPr>
              <w:t>0,4</w:t>
            </w:r>
          </w:p>
        </w:tc>
      </w:tr>
      <w:tr w:rsidR="00AA6F42" w:rsidRPr="004F5583" w:rsidTr="00BF4FDA">
        <w:trPr>
          <w:trHeight w:val="565"/>
        </w:trPr>
        <w:tc>
          <w:tcPr>
            <w:tcW w:w="397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5140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բուսասանիտարիա</w:t>
            </w:r>
            <w:r w:rsidRPr="004F5583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4F5583"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AA6F42" w:rsidRPr="004F5583" w:rsidRDefault="00AA6F42" w:rsidP="00AA6F4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</w:pPr>
    </w:p>
    <w:p w:rsidR="00AA6F42" w:rsidRPr="004F5583" w:rsidRDefault="00AA6F42" w:rsidP="00AA6F4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Տեսչական մարմնի կողմից ըստ անհրաժեշտության իրականացված ստուգումների ընդհանուր քանակի հարաբերակցությունն ըստ անհրաժեշտության իրականացված ստուգումների ընդհանուր քանակին կազմում է </w:t>
      </w:r>
      <w:r w:rsidRPr="004F5583"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 w:eastAsia="ru-RU"/>
        </w:rPr>
        <w:t xml:space="preserve"> </w:t>
      </w:r>
      <w:r w:rsidRPr="004F5583">
        <w:rPr>
          <w:rFonts w:ascii="GHEA Grapalat" w:hAnsi="GHEA Grapalat"/>
          <w:sz w:val="24"/>
          <w:szCs w:val="24"/>
          <w:lang w:val="hy-AM"/>
        </w:rPr>
        <w:t>0,5 (2022թ.1-ին եռամսյակ` 0,5)։</w:t>
      </w:r>
    </w:p>
    <w:p w:rsidR="00AA6F42" w:rsidRPr="00037F68" w:rsidRDefault="00AA6F42" w:rsidP="00AA6F42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2.5)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</w:t>
      </w:r>
      <w:r w:rsidRPr="00037F68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արհեստավարժությունից</w:t>
      </w:r>
    </w:p>
    <w:p w:rsidR="00AA6F42" w:rsidRPr="00037F68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37F68">
        <w:rPr>
          <w:rFonts w:ascii="GHEA Grapalat" w:hAnsi="GHEA Grapalat"/>
          <w:sz w:val="24"/>
          <w:szCs w:val="24"/>
          <w:lang w:val="hy-AM"/>
        </w:rPr>
        <w:t>Չափորոշչի գնահատումը կատարվել է հիմք ընդունելով չափորոշչում նշված հարցերի վերաբերյալ ստացված դիմում-բողոքները։</w:t>
      </w:r>
    </w:p>
    <w:p w:rsidR="00AA6F42" w:rsidRPr="004F5583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</w:pPr>
      <w:r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2022 թվականի 1-ին եռամսյակում նշված հարցերի վերաբերյալ տեսչական մարմնի դեմ դիմում-բողոք չի եղել:</w:t>
      </w:r>
      <w:r w:rsidRPr="00037F68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2023 թվականի 1-ին եռամսյակում ևս նշված հարցերի վերաբերյալ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տեսչական</w:t>
      </w:r>
      <w:r w:rsidRPr="004F558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մարմնի դեմ</w:t>
      </w:r>
      <w:r w:rsidRPr="004F5583">
        <w:rPr>
          <w:rFonts w:ascii="GHEA Grapalat" w:eastAsia="Times New Roman" w:hAnsi="GHEA Grapalat" w:cs="Times New Roman"/>
          <w:color w:val="FF0000"/>
          <w:sz w:val="24"/>
          <w:szCs w:val="24"/>
          <w:lang w:val="hy-AM" w:eastAsia="ru-RU"/>
        </w:rPr>
        <w:t xml:space="preserve"> 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դիմում-բողոք չի եղել։</w:t>
      </w:r>
    </w:p>
    <w:p w:rsidR="00AA6F42" w:rsidRPr="006522A9" w:rsidRDefault="00AA6F42" w:rsidP="00AA6F42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color w:val="FF0000"/>
          <w:sz w:val="12"/>
          <w:szCs w:val="12"/>
          <w:lang w:val="hy-AM" w:eastAsia="ru-RU"/>
        </w:rPr>
      </w:pPr>
    </w:p>
    <w:p w:rsidR="00AA6F42" w:rsidRPr="004F5583" w:rsidRDefault="00AA6F42" w:rsidP="006C5711">
      <w:pPr>
        <w:shd w:val="clear" w:color="auto" w:fill="FFFFFF"/>
        <w:spacing w:after="0" w:line="360" w:lineRule="auto"/>
        <w:ind w:left="284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  ԱՐԴՅՈՒՆՔԻ ՉԱՓՈՐՈՇԻՉՆԵՐ</w:t>
      </w:r>
    </w:p>
    <w:p w:rsidR="00AA6F42" w:rsidRPr="004F5583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Արդյունքի չափորոշիչները վերաբերում են տեսչական մարմնի կոնկրետ լիազորության իրականացման անմիջական արդյունքին:</w:t>
      </w:r>
    </w:p>
    <w:p w:rsidR="00AA6F42" w:rsidRPr="004F5583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3.1) Ստուգումների տարեկան ծրագրում ընդգրկված և ըստ անհրաժեշտության իրականացված ստուգումների քանակական հարաբերությունը</w:t>
      </w:r>
    </w:p>
    <w:p w:rsidR="00577C09" w:rsidRPr="00BF4FDA" w:rsidRDefault="00183AB8" w:rsidP="00577C09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3AB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2023 թվականի 1-ին եռամսյակում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՝</w:t>
      </w:r>
      <w:r w:rsidRPr="00183AB8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տ</w:t>
      </w:r>
      <w:r w:rsidR="00577C09" w:rsidRPr="00BF4FD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արեկան ծրագրի համաձա</w:t>
      </w:r>
      <w:r w:rsidR="00F719F0" w:rsidRPr="00BF4FD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յն իրականացված ստուգումնեի թիվը</w:t>
      </w:r>
      <w:r w:rsidR="00577C09" w:rsidRPr="00BF4FD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="00A20B83" w:rsidRPr="00BF4FD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է</w:t>
      </w:r>
      <w:r w:rsidR="00577C09" w:rsidRPr="00BF4FD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719F0" w:rsidRPr="00BF4FD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իսկ</w:t>
      </w:r>
      <w:r w:rsidR="00577C09" w:rsidRPr="00BF4FD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ըստ անհրաժեշտության </w:t>
      </w:r>
      <w:r w:rsidR="00A20B83" w:rsidRPr="00BF4FD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իրականացվել է</w:t>
      </w:r>
      <w:r w:rsidR="00577C09" w:rsidRPr="00BF4FD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131</w:t>
      </w:r>
      <w:r w:rsidR="00A20B83" w:rsidRPr="00BF4FD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ստուգում</w:t>
      </w:r>
      <w:r w:rsidR="00577C09" w:rsidRPr="00BF4FD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AA6F42" w:rsidRPr="00D33EAF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D33EA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lastRenderedPageBreak/>
        <w:t xml:space="preserve">2023 թվականի 1-ին եռամսյակում ստուգումների տարեկան ծրագրում ընդգրկված և ըստ անհրաժեշտության իրականացված ստուգումների քանակական հարաբերությունը </w:t>
      </w:r>
      <w:r w:rsidR="00577C09" w:rsidRPr="00D33EA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1,</w:t>
      </w:r>
      <w:r w:rsidR="00183AB8" w:rsidRPr="00D33EA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7</w:t>
      </w:r>
      <w:r w:rsidRPr="00D33EA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է։</w:t>
      </w:r>
    </w:p>
    <w:p w:rsidR="00507F73" w:rsidRPr="00037F68" w:rsidRDefault="00507F73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2022 թվականի 1-ին եռամսյակում ստուգումների տարեկան ծրագրում ընդգրկված և ըստ անհրաժեշտության իրականացված ստուգումների քանակական հարաբերությունը 0,75 է։</w:t>
      </w:r>
    </w:p>
    <w:p w:rsidR="00FE78DC" w:rsidRPr="00BF4FDA" w:rsidRDefault="00183AB8" w:rsidP="00FE78D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2022 թվականի 1-ին եռամսյակում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տ</w:t>
      </w:r>
      <w:r w:rsidR="00FE78DC" w:rsidRPr="00BF4FD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արեկան ծրագրի համաձայն իրականացված ստուգումնեի թիվը 160 է, իսկ ըստ անհրաժեշտության իրականացվել է 214 ստուգում: </w:t>
      </w:r>
    </w:p>
    <w:p w:rsidR="00AA6F42" w:rsidRPr="004F5583" w:rsidRDefault="00AA6F42" w:rsidP="00AA6F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Նույն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4996"/>
        <w:gridCol w:w="2214"/>
        <w:gridCol w:w="2318"/>
      </w:tblGrid>
      <w:tr w:rsidR="00AA6F42" w:rsidRPr="004F5583" w:rsidTr="00BF4FDA">
        <w:trPr>
          <w:trHeight w:val="488"/>
        </w:trPr>
        <w:tc>
          <w:tcPr>
            <w:tcW w:w="386" w:type="dxa"/>
            <w:vMerge w:val="restart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6" w:type="dxa"/>
            <w:vMerge w:val="restart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</w:p>
        </w:tc>
      </w:tr>
      <w:tr w:rsidR="00AA6F42" w:rsidRPr="004F5583" w:rsidTr="00BF4FDA">
        <w:trPr>
          <w:trHeight w:val="146"/>
        </w:trPr>
        <w:tc>
          <w:tcPr>
            <w:tcW w:w="386" w:type="dxa"/>
            <w:vMerge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6" w:type="dxa"/>
            <w:vMerge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214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  <w:tc>
          <w:tcPr>
            <w:tcW w:w="2317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</w:tr>
      <w:tr w:rsidR="00AA6F42" w:rsidRPr="004F5583" w:rsidTr="00BF4FDA">
        <w:trPr>
          <w:trHeight w:val="488"/>
        </w:trPr>
        <w:tc>
          <w:tcPr>
            <w:tcW w:w="386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214" w:type="dxa"/>
            <w:shd w:val="clear" w:color="auto" w:fill="auto"/>
          </w:tcPr>
          <w:p w:rsidR="00AA6F42" w:rsidRPr="00D33EAF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D33EAF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AA6F42" w:rsidRPr="00D33EAF" w:rsidRDefault="00D33EAF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33EAF">
              <w:rPr>
                <w:rFonts w:ascii="GHEA Grapalat" w:hAnsi="GHEA Grapalat"/>
                <w:lang w:val="hy-AM"/>
              </w:rPr>
              <w:t>2,2</w:t>
            </w:r>
            <w:r w:rsidR="00AA6F42" w:rsidRPr="00D33EAF">
              <w:rPr>
                <w:rFonts w:ascii="GHEA Grapalat" w:hAnsi="GHEA Grapalat"/>
                <w:lang w:val="hy-AM"/>
              </w:rPr>
              <w:t xml:space="preserve">  </w:t>
            </w:r>
          </w:p>
        </w:tc>
      </w:tr>
      <w:tr w:rsidR="00AA6F42" w:rsidRPr="004F5583" w:rsidTr="00BF4FDA">
        <w:trPr>
          <w:trHeight w:val="473"/>
        </w:trPr>
        <w:tc>
          <w:tcPr>
            <w:tcW w:w="386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996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214" w:type="dxa"/>
            <w:shd w:val="clear" w:color="auto" w:fill="auto"/>
          </w:tcPr>
          <w:p w:rsidR="00AA6F42" w:rsidRPr="00D33EAF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D33EAF">
              <w:rPr>
                <w:rFonts w:ascii="GHEA Grapalat" w:hAnsi="GHEA Grapalat"/>
                <w:lang w:val="en-US"/>
              </w:rPr>
              <w:t>0,1</w:t>
            </w:r>
          </w:p>
        </w:tc>
        <w:tc>
          <w:tcPr>
            <w:tcW w:w="2317" w:type="dxa"/>
            <w:shd w:val="clear" w:color="auto" w:fill="auto"/>
          </w:tcPr>
          <w:p w:rsidR="00AA6F42" w:rsidRPr="00D33EAF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D33EAF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AA6F42" w:rsidRPr="004F5583" w:rsidTr="00BF4FDA">
        <w:trPr>
          <w:trHeight w:val="488"/>
        </w:trPr>
        <w:tc>
          <w:tcPr>
            <w:tcW w:w="386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996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բուսասանիտարիա</w:t>
            </w:r>
            <w:r w:rsidRPr="004F5583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214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317" w:type="dxa"/>
            <w:shd w:val="clear" w:color="auto" w:fill="auto"/>
          </w:tcPr>
          <w:p w:rsidR="00AA6F42" w:rsidRPr="004F5583" w:rsidRDefault="00AA6F42" w:rsidP="006119A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4F5583"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5B7F55" w:rsidRPr="006522A9" w:rsidRDefault="005B7F55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12"/>
          <w:szCs w:val="12"/>
          <w:lang w:val="hy-AM" w:eastAsia="ru-RU"/>
        </w:rPr>
      </w:pPr>
    </w:p>
    <w:p w:rsidR="00F20442" w:rsidRPr="004F5583" w:rsidRDefault="003273EF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3273E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</w:t>
      </w:r>
      <w:r w:rsidR="00F20442"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.2) Տեսչական մարմնի վերահսկման բարձր ռիսկային բնագավառներում իրավիճակի փոփոխությունը  </w:t>
      </w:r>
    </w:p>
    <w:p w:rsidR="00F20442" w:rsidRPr="004F5583" w:rsidRDefault="00F20442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F5583">
        <w:rPr>
          <w:rFonts w:ascii="GHEA Grapalat" w:hAnsi="GHEA Grapalat"/>
          <w:sz w:val="24"/>
          <w:szCs w:val="24"/>
          <w:lang w:val="hy-AM"/>
        </w:rPr>
        <w:t>Համաձայն ՏՄ կատարողականի գնահատման մեթոդաբանության այս կետի համար հաշվետու ժամանակահատված է համարվում  չորրորդ եռամսյակը։</w:t>
      </w:r>
    </w:p>
    <w:p w:rsidR="00F20442" w:rsidRPr="00037F68" w:rsidRDefault="00F20442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3.3  Ըստ առանձին ստուգման հատկացված ֆինանսական միջոցները և մարդկային ռեսուրսները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հաշվարկվում են հաշվետու ժամանակահատվածում ստուգման համար հատկացված ֆինանսական միջոցների և մարդկային </w:t>
      </w:r>
      <w:r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ռեսուրսների միջին ցուցանիշով: </w:t>
      </w:r>
    </w:p>
    <w:p w:rsidR="00F20442" w:rsidRPr="004F5583" w:rsidRDefault="00F20442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37F68">
        <w:rPr>
          <w:rFonts w:ascii="GHEA Grapalat" w:hAnsi="GHEA Grapalat"/>
          <w:sz w:val="24"/>
          <w:szCs w:val="24"/>
          <w:lang w:val="af-ZA"/>
        </w:rPr>
        <w:t>202</w:t>
      </w:r>
      <w:r w:rsidRPr="00037F68">
        <w:rPr>
          <w:rFonts w:ascii="GHEA Grapalat" w:hAnsi="GHEA Grapalat"/>
          <w:sz w:val="24"/>
          <w:szCs w:val="24"/>
          <w:lang w:val="hy-AM"/>
        </w:rPr>
        <w:t>3</w:t>
      </w:r>
      <w:r w:rsidRPr="00037F68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1-ին եռամսյակում ստուգման համար հատկացված մարդկային ռեսուրսների միջին ցուցանիշը  </w:t>
      </w:r>
      <w:r w:rsidRPr="00D33EA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2,3</w:t>
      </w:r>
      <w:r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է, իսկ 2022թ - առաջին եռամսյակում ստուգման համար հատկացված մարդկային ռեսուրսների միջին ցուցանիշը </w:t>
      </w:r>
      <w:r w:rsidRPr="00D33EAF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2,6</w:t>
      </w:r>
      <w:r w:rsidRPr="00037F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է: Նույն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ցուցանիշն ըստ ոլորտների հետևյալն է՝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744"/>
        <w:gridCol w:w="2644"/>
        <w:gridCol w:w="2343"/>
      </w:tblGrid>
      <w:tr w:rsidR="00F20442" w:rsidRPr="004F5583" w:rsidTr="00BF4FDA">
        <w:trPr>
          <w:trHeight w:val="664"/>
        </w:trPr>
        <w:tc>
          <w:tcPr>
            <w:tcW w:w="390" w:type="dxa"/>
            <w:vMerge w:val="restart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744" w:type="dxa"/>
            <w:vMerge w:val="restart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987" w:type="dxa"/>
            <w:gridSpan w:val="2"/>
            <w:shd w:val="clear" w:color="auto" w:fill="auto"/>
          </w:tcPr>
          <w:p w:rsidR="00F20442" w:rsidRPr="004F5583" w:rsidRDefault="00F20442" w:rsidP="003273EF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en-GB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  <w:r w:rsidRPr="004F5583">
              <w:rPr>
                <w:rFonts w:ascii="GHEA Grapalat" w:hAnsi="GHEA Grapalat"/>
                <w:b/>
                <w:bCs/>
                <w:lang w:val="en-GB"/>
              </w:rPr>
              <w:t xml:space="preserve"> (</w:t>
            </w:r>
            <w:r w:rsidRPr="004F5583">
              <w:rPr>
                <w:rFonts w:ascii="GHEA Grapalat" w:hAnsi="GHEA Grapalat"/>
                <w:b/>
                <w:bCs/>
                <w:lang w:val="hy-AM"/>
              </w:rPr>
              <w:t>Մարդկային ռեսուրսներ</w:t>
            </w:r>
            <w:r w:rsidRPr="004F5583">
              <w:rPr>
                <w:rFonts w:ascii="GHEA Grapalat" w:hAnsi="GHEA Grapalat"/>
                <w:b/>
                <w:bCs/>
                <w:lang w:val="en-GB"/>
              </w:rPr>
              <w:t>)</w:t>
            </w:r>
          </w:p>
        </w:tc>
      </w:tr>
      <w:tr w:rsidR="00F20442" w:rsidRPr="004F5583" w:rsidTr="00BF4FDA">
        <w:trPr>
          <w:trHeight w:val="611"/>
        </w:trPr>
        <w:tc>
          <w:tcPr>
            <w:tcW w:w="390" w:type="dxa"/>
            <w:vMerge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744" w:type="dxa"/>
            <w:vMerge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644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  <w:tc>
          <w:tcPr>
            <w:tcW w:w="2343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</w:tr>
      <w:tr w:rsidR="00F20442" w:rsidRPr="004F5583" w:rsidTr="00BF4FDA">
        <w:trPr>
          <w:trHeight w:val="508"/>
        </w:trPr>
        <w:tc>
          <w:tcPr>
            <w:tcW w:w="390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744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644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2,6</w:t>
            </w:r>
          </w:p>
        </w:tc>
        <w:tc>
          <w:tcPr>
            <w:tcW w:w="2343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2,6</w:t>
            </w:r>
          </w:p>
        </w:tc>
      </w:tr>
      <w:tr w:rsidR="00F20442" w:rsidRPr="004F5583" w:rsidTr="00BF4FDA">
        <w:trPr>
          <w:trHeight w:val="508"/>
        </w:trPr>
        <w:tc>
          <w:tcPr>
            <w:tcW w:w="390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744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644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4F5583">
              <w:rPr>
                <w:rFonts w:ascii="GHEA Grapalat" w:hAnsi="GHEA Grapalat"/>
                <w:lang w:val="hy-AM"/>
              </w:rPr>
              <w:t>2,6</w:t>
            </w:r>
          </w:p>
        </w:tc>
        <w:tc>
          <w:tcPr>
            <w:tcW w:w="2343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2,4</w:t>
            </w:r>
          </w:p>
        </w:tc>
      </w:tr>
      <w:tr w:rsidR="00F20442" w:rsidRPr="004F5583" w:rsidTr="00BF4FDA">
        <w:trPr>
          <w:trHeight w:val="508"/>
        </w:trPr>
        <w:tc>
          <w:tcPr>
            <w:tcW w:w="390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lastRenderedPageBreak/>
              <w:t>3</w:t>
            </w:r>
          </w:p>
        </w:tc>
        <w:tc>
          <w:tcPr>
            <w:tcW w:w="4744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բուսասանիտարիա</w:t>
            </w:r>
            <w:r w:rsidRPr="004F5583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644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4F5583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3273EF" w:rsidRDefault="00F20442" w:rsidP="00327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037F68">
        <w:rPr>
          <w:rFonts w:ascii="GHEA Grapalat" w:hAnsi="GHEA Grapalat"/>
          <w:lang w:val="hy-AM"/>
        </w:rPr>
        <w:t xml:space="preserve">Ֆինանսական միջոցների միջին ցուցանիշը   </w:t>
      </w:r>
      <w:r w:rsidRPr="00037F68">
        <w:rPr>
          <w:rFonts w:ascii="GHEA Grapalat" w:hAnsi="GHEA Grapalat" w:cs="GHEA Grapalat"/>
          <w:lang w:val="hy-AM"/>
        </w:rPr>
        <w:t xml:space="preserve">195.000 </w:t>
      </w:r>
      <w:r w:rsidRPr="00037F68">
        <w:rPr>
          <w:rFonts w:ascii="GHEA Grapalat" w:hAnsi="GHEA Grapalat"/>
          <w:lang w:val="hy-AM"/>
        </w:rPr>
        <w:t xml:space="preserve">ՀՀ դրամ է՝ 1 ստուգման համար (2022թ. 1-ին եռ.՝ 32000 </w:t>
      </w:r>
      <w:r w:rsidRPr="003273EF">
        <w:rPr>
          <w:rFonts w:ascii="GHEA Grapalat" w:hAnsi="GHEA Grapalat"/>
          <w:lang w:val="hy-AM"/>
        </w:rPr>
        <w:t>դրամ</w:t>
      </w:r>
      <w:r w:rsidR="003273EF" w:rsidRPr="003273EF">
        <w:rPr>
          <w:rFonts w:ascii="GHEA Grapalat" w:hAnsi="GHEA Grapalat"/>
          <w:lang w:val="hy-AM"/>
        </w:rPr>
        <w:t>*</w:t>
      </w:r>
      <w:r w:rsidRPr="00037F68">
        <w:rPr>
          <w:rFonts w:ascii="GHEA Grapalat" w:hAnsi="GHEA Grapalat"/>
          <w:lang w:val="hy-AM"/>
        </w:rPr>
        <w:t>)։ Նույն</w:t>
      </w:r>
      <w:r w:rsidRPr="004F5583">
        <w:rPr>
          <w:rFonts w:ascii="GHEA Grapalat" w:hAnsi="GHEA Grapalat"/>
          <w:lang w:val="hy-AM"/>
        </w:rPr>
        <w:t xml:space="preserve"> ցուցանիշն ըստ ոլորտների հետևյալն է՝</w:t>
      </w:r>
    </w:p>
    <w:p w:rsidR="003273EF" w:rsidRDefault="003273EF" w:rsidP="00327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037F68">
        <w:rPr>
          <w:rFonts w:ascii="GHEA Grapalat" w:hAnsi="GHEA Grapalat"/>
          <w:sz w:val="20"/>
          <w:szCs w:val="20"/>
          <w:lang w:val="hy-AM"/>
        </w:rPr>
        <w:t>*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037F68">
        <w:rPr>
          <w:rFonts w:ascii="GHEA Grapalat" w:hAnsi="GHEA Grapalat"/>
          <w:sz w:val="20"/>
          <w:szCs w:val="20"/>
          <w:lang w:val="hy-AM"/>
        </w:rPr>
        <w:t>Ֆինանսական միջոցները հատկացվել են ստուգումների նպատակով իրականացված գործուղումների համար։</w:t>
      </w:r>
    </w:p>
    <w:p w:rsidR="003273EF" w:rsidRDefault="003273EF" w:rsidP="003273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10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5170"/>
        <w:gridCol w:w="2291"/>
        <w:gridCol w:w="2398"/>
      </w:tblGrid>
      <w:tr w:rsidR="00F20442" w:rsidRPr="004F5583" w:rsidTr="00BF4FDA">
        <w:trPr>
          <w:trHeight w:val="513"/>
        </w:trPr>
        <w:tc>
          <w:tcPr>
            <w:tcW w:w="399" w:type="dxa"/>
            <w:vMerge w:val="restart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170" w:type="dxa"/>
            <w:vMerge w:val="restart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ՈԼՈՐՏ</w:t>
            </w:r>
          </w:p>
        </w:tc>
        <w:tc>
          <w:tcPr>
            <w:tcW w:w="4689" w:type="dxa"/>
            <w:gridSpan w:val="2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ՑՈՒՑԱՆԻՇ</w:t>
            </w:r>
          </w:p>
        </w:tc>
      </w:tr>
      <w:tr w:rsidR="00F20442" w:rsidRPr="004F5583" w:rsidTr="00BF4FDA">
        <w:trPr>
          <w:trHeight w:val="153"/>
        </w:trPr>
        <w:tc>
          <w:tcPr>
            <w:tcW w:w="399" w:type="dxa"/>
            <w:vMerge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170" w:type="dxa"/>
            <w:vMerge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291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2022թ.</w:t>
            </w:r>
          </w:p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  <w:tc>
          <w:tcPr>
            <w:tcW w:w="2398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2023թ.</w:t>
            </w:r>
          </w:p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F5583">
              <w:rPr>
                <w:rFonts w:ascii="GHEA Grapalat" w:hAnsi="GHEA Grapalat"/>
                <w:b/>
                <w:bCs/>
                <w:lang w:val="hy-AM"/>
              </w:rPr>
              <w:t>1-ին եռամսյակ</w:t>
            </w:r>
          </w:p>
        </w:tc>
      </w:tr>
      <w:tr w:rsidR="00F20442" w:rsidRPr="004F5583" w:rsidTr="00BF4FDA">
        <w:trPr>
          <w:trHeight w:val="402"/>
        </w:trPr>
        <w:tc>
          <w:tcPr>
            <w:tcW w:w="399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5170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2291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 xml:space="preserve">0 </w:t>
            </w:r>
          </w:p>
        </w:tc>
        <w:tc>
          <w:tcPr>
            <w:tcW w:w="2398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en-US"/>
              </w:rPr>
            </w:pPr>
            <w:r w:rsidRPr="004F5583">
              <w:rPr>
                <w:rFonts w:ascii="GHEA Grapalat" w:eastAsia="GHEA Grapalat" w:hAnsi="GHEA Grapalat" w:cs="GHEA Grapalat"/>
                <w:lang w:val="en-US" w:eastAsia="en-US"/>
              </w:rPr>
              <w:t>0</w:t>
            </w:r>
          </w:p>
        </w:tc>
      </w:tr>
      <w:tr w:rsidR="00F20442" w:rsidRPr="004F5583" w:rsidTr="00BF4FDA">
        <w:trPr>
          <w:trHeight w:val="497"/>
        </w:trPr>
        <w:tc>
          <w:tcPr>
            <w:tcW w:w="399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5170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2291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32000 ՀՀ դրամ</w:t>
            </w:r>
          </w:p>
        </w:tc>
        <w:tc>
          <w:tcPr>
            <w:tcW w:w="2398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eastAsia="GHEA Grapalat" w:hAnsi="GHEA Grapalat" w:cs="GHEA Grapalat"/>
                <w:lang w:val="hy-AM" w:eastAsia="en-US"/>
              </w:rPr>
              <w:t>195</w:t>
            </w:r>
            <w:r w:rsidRPr="004F5583">
              <w:rPr>
                <w:rFonts w:ascii="GHEA Grapalat" w:eastAsia="GHEA Grapalat" w:hAnsi="GHEA Grapalat" w:cs="GHEA Grapalat"/>
                <w:lang w:val="en-US" w:eastAsia="en-US"/>
              </w:rPr>
              <w:t>.000</w:t>
            </w:r>
            <w:r w:rsidRPr="004F5583">
              <w:rPr>
                <w:rFonts w:ascii="GHEA Grapalat" w:eastAsia="GHEA Grapalat" w:hAnsi="GHEA Grapalat" w:cs="GHEA Grapalat"/>
                <w:lang w:val="hy-AM" w:eastAsia="en-US"/>
              </w:rPr>
              <w:t xml:space="preserve"> </w:t>
            </w:r>
            <w:r w:rsidRPr="004F5583">
              <w:rPr>
                <w:rFonts w:ascii="GHEA Grapalat" w:hAnsi="GHEA Grapalat"/>
                <w:lang w:val="hy-AM"/>
              </w:rPr>
              <w:t>ՀՀդրամ</w:t>
            </w:r>
          </w:p>
        </w:tc>
      </w:tr>
      <w:tr w:rsidR="00F20442" w:rsidRPr="004F5583" w:rsidTr="00BF4FDA">
        <w:trPr>
          <w:trHeight w:val="513"/>
        </w:trPr>
        <w:tc>
          <w:tcPr>
            <w:tcW w:w="399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5170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բուսասանիտարիա</w:t>
            </w:r>
            <w:r w:rsidRPr="004F5583">
              <w:rPr>
                <w:rFonts w:ascii="GHEA Grapalat" w:hAnsi="GHEA Grapalat"/>
                <w:strike/>
                <w:lang w:val="hy-AM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 xml:space="preserve">0 </w:t>
            </w:r>
          </w:p>
        </w:tc>
        <w:tc>
          <w:tcPr>
            <w:tcW w:w="2398" w:type="dxa"/>
            <w:shd w:val="clear" w:color="auto" w:fill="auto"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</w:rPr>
            </w:pPr>
            <w:r w:rsidRPr="004F5583">
              <w:rPr>
                <w:rFonts w:ascii="GHEA Grapalat" w:hAnsi="GHEA Grapalat"/>
                <w:lang w:val="hy-AM"/>
              </w:rPr>
              <w:t>0</w:t>
            </w:r>
          </w:p>
        </w:tc>
      </w:tr>
    </w:tbl>
    <w:p w:rsidR="003C5DBD" w:rsidRPr="004F5583" w:rsidRDefault="003C5DBD" w:rsidP="00F204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</w:p>
    <w:p w:rsidR="00F20442" w:rsidRPr="004F5583" w:rsidRDefault="00F20442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F558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3.4) Տեսչական մարմնի, տեսչական մարմնի աշխատակիցների դեմ բերված դիմում-բողոքների քանակը և դրանց արդյունքները։</w:t>
      </w:r>
    </w:p>
    <w:p w:rsidR="00F20442" w:rsidRPr="003273EF" w:rsidRDefault="00F20442" w:rsidP="003273EF">
      <w:pPr>
        <w:spacing w:line="276" w:lineRule="auto"/>
        <w:ind w:firstLine="567"/>
        <w:jc w:val="both"/>
        <w:rPr>
          <w:rFonts w:ascii="GHEA Grapalat" w:hAnsi="GHEA Grapalat" w:cs="Helvetica"/>
          <w:iCs/>
          <w:sz w:val="24"/>
          <w:szCs w:val="24"/>
          <w:shd w:val="clear" w:color="auto" w:fill="FFFFFF"/>
          <w:lang w:val="hy-AM"/>
        </w:rPr>
      </w:pPr>
      <w:r w:rsidRPr="003273EF">
        <w:rPr>
          <w:rFonts w:ascii="GHEA Grapalat" w:hAnsi="GHEA Grapalat" w:cs="Helvetica"/>
          <w:iCs/>
          <w:sz w:val="24"/>
          <w:szCs w:val="24"/>
          <w:shd w:val="clear" w:color="auto" w:fill="FFFFFF"/>
          <w:lang w:val="hy-AM"/>
        </w:rPr>
        <w:t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</w:t>
      </w: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3"/>
        <w:gridCol w:w="1069"/>
        <w:gridCol w:w="1069"/>
        <w:gridCol w:w="1069"/>
        <w:gridCol w:w="1068"/>
        <w:gridCol w:w="1068"/>
        <w:gridCol w:w="1070"/>
      </w:tblGrid>
      <w:tr w:rsidR="00F20442" w:rsidRPr="004F5583" w:rsidTr="00BF4FDA">
        <w:trPr>
          <w:trHeight w:val="286"/>
        </w:trPr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2" w:rsidRPr="004F5583" w:rsidRDefault="00F20442" w:rsidP="00E75D6B">
            <w:pPr>
              <w:pStyle w:val="ListParagraph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20442" w:rsidRPr="004F5583" w:rsidRDefault="00F20442" w:rsidP="00E75D6B">
            <w:pPr>
              <w:pStyle w:val="ListParagraph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55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Ոլորտներ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42" w:rsidRPr="004F5583" w:rsidRDefault="00F20442" w:rsidP="00E75D6B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55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Բողոքների ընդհանուր թիվ</w:t>
            </w:r>
          </w:p>
        </w:tc>
        <w:tc>
          <w:tcPr>
            <w:tcW w:w="4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42" w:rsidRPr="004F5583" w:rsidRDefault="00F20442" w:rsidP="00E75D6B">
            <w:pPr>
              <w:pStyle w:val="ListParagraph"/>
              <w:ind w:left="0" w:firstLine="567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55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Այդ թվում՝</w:t>
            </w:r>
          </w:p>
        </w:tc>
      </w:tr>
      <w:tr w:rsidR="00F20442" w:rsidRPr="004F5583" w:rsidTr="00BF4FDA">
        <w:trPr>
          <w:trHeight w:val="423"/>
        </w:trPr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42" w:rsidRPr="004F5583" w:rsidRDefault="00F20442" w:rsidP="00E75D6B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42" w:rsidRPr="004F5583" w:rsidRDefault="00F20442" w:rsidP="00E75D6B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42" w:rsidRPr="004F5583" w:rsidRDefault="00F20442" w:rsidP="00E75D6B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55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Տեսչական մարմին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42" w:rsidRPr="004F5583" w:rsidRDefault="00F20442" w:rsidP="00E75D6B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55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Դատարան</w:t>
            </w:r>
          </w:p>
        </w:tc>
      </w:tr>
      <w:tr w:rsidR="00F20442" w:rsidRPr="004F5583" w:rsidTr="00BF4FDA">
        <w:trPr>
          <w:trHeight w:val="87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2" w:rsidRPr="004F5583" w:rsidRDefault="00F20442" w:rsidP="00E75D6B">
            <w:pPr>
              <w:pStyle w:val="ListParagraph"/>
              <w:spacing w:line="360" w:lineRule="auto"/>
              <w:ind w:left="0" w:firstLine="56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2022</w:t>
            </w:r>
          </w:p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1-ին եռամ-սյակ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2023</w:t>
            </w:r>
          </w:p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1-ին եռամ-սյակ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2022</w:t>
            </w:r>
          </w:p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1-ին եռամ-սյակ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2023</w:t>
            </w:r>
          </w:p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1-ին եռամ-սյակ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2022</w:t>
            </w:r>
          </w:p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1-ին եռամ-սյակ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2023</w:t>
            </w:r>
          </w:p>
          <w:p w:rsidR="00F20442" w:rsidRPr="004F5583" w:rsidRDefault="00F20442" w:rsidP="00E75D6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</w:pPr>
            <w:r w:rsidRPr="004F5583">
              <w:rPr>
                <w:rFonts w:ascii="GHEA Grapalat" w:hAnsi="GHEA Grapalat"/>
                <w:b/>
                <w:color w:val="000000"/>
                <w:sz w:val="16"/>
                <w:szCs w:val="16"/>
                <w:lang w:val="hy-AM"/>
              </w:rPr>
              <w:t>1-ին եռամ-սյակ</w:t>
            </w:r>
          </w:p>
        </w:tc>
      </w:tr>
      <w:tr w:rsidR="00F20442" w:rsidRPr="004F5583" w:rsidTr="00BF4FDA">
        <w:trPr>
          <w:trHeight w:val="55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սննդամթերքի անվտանգություն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4F5583" w:rsidRDefault="00F20442" w:rsidP="00E75D6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en-US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4F5583" w:rsidRDefault="00F20442" w:rsidP="00E75D6B">
            <w:pPr>
              <w:spacing w:line="360" w:lineRule="auto"/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5583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4F5583" w:rsidRDefault="00F20442" w:rsidP="00E75D6B">
            <w:pPr>
              <w:spacing w:line="360" w:lineRule="auto"/>
              <w:ind w:firstLine="27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4F5583" w:rsidRDefault="00F20442" w:rsidP="00E75D6B">
            <w:pPr>
              <w:spacing w:line="360" w:lineRule="auto"/>
              <w:ind w:firstLine="42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4F5583" w:rsidRDefault="00F20442" w:rsidP="00E75D6B">
            <w:pPr>
              <w:spacing w:line="360" w:lineRule="auto"/>
              <w:ind w:firstLine="3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en-US"/>
              </w:rPr>
              <w:t>29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4F5583" w:rsidRDefault="00F20442" w:rsidP="00E75D6B">
            <w:pPr>
              <w:spacing w:line="360" w:lineRule="auto"/>
              <w:ind w:firstLine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</w:tr>
      <w:tr w:rsidR="00F20442" w:rsidRPr="004F5583" w:rsidTr="00BF4FDA">
        <w:trPr>
          <w:trHeight w:val="654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>անասնաբուժություն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4F5583" w:rsidRDefault="00F20442" w:rsidP="00E75D6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4F5583" w:rsidRDefault="00F20442" w:rsidP="00E75D6B">
            <w:pPr>
              <w:spacing w:line="360" w:lineRule="auto"/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4F5583" w:rsidRDefault="00F20442" w:rsidP="00E75D6B">
            <w:pPr>
              <w:spacing w:line="360" w:lineRule="auto"/>
              <w:ind w:firstLine="27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4F5583" w:rsidRDefault="00F20442" w:rsidP="00E75D6B">
            <w:pPr>
              <w:spacing w:line="360" w:lineRule="auto"/>
              <w:ind w:firstLine="42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4F5583" w:rsidRDefault="00F20442" w:rsidP="00E75D6B">
            <w:pPr>
              <w:spacing w:line="360" w:lineRule="auto"/>
              <w:ind w:firstLine="3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4F5583" w:rsidRDefault="00F20442" w:rsidP="00E75D6B">
            <w:pPr>
              <w:spacing w:line="360" w:lineRule="auto"/>
              <w:ind w:firstLine="3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</w:tr>
      <w:tr w:rsidR="00F20442" w:rsidRPr="004F5583" w:rsidTr="00BF4FDA">
        <w:trPr>
          <w:trHeight w:val="69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2" w:rsidRPr="004F5583" w:rsidRDefault="00F20442" w:rsidP="00E75D6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4F5583">
              <w:rPr>
                <w:rFonts w:ascii="GHEA Grapalat" w:hAnsi="GHEA Grapalat"/>
                <w:lang w:val="hy-AM"/>
              </w:rPr>
              <w:t xml:space="preserve">բուսասանիտարիա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4F5583" w:rsidRDefault="00F20442" w:rsidP="00E75D6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4F5583" w:rsidRDefault="00F20442" w:rsidP="00E75D6B">
            <w:pPr>
              <w:spacing w:line="360" w:lineRule="auto"/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558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</w:t>
            </w:r>
            <w:r w:rsidRPr="004F5583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4F5583" w:rsidRDefault="00F20442" w:rsidP="00E75D6B">
            <w:pPr>
              <w:spacing w:line="360" w:lineRule="auto"/>
              <w:ind w:firstLine="27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4F5583" w:rsidRDefault="00F20442" w:rsidP="00E75D6B">
            <w:pPr>
              <w:spacing w:line="360" w:lineRule="auto"/>
              <w:ind w:firstLine="42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4F5583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4F5583" w:rsidRDefault="00F20442" w:rsidP="00E75D6B">
            <w:pPr>
              <w:spacing w:line="360" w:lineRule="auto"/>
              <w:ind w:firstLine="30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4F5583" w:rsidRDefault="00F20442" w:rsidP="00E75D6B">
            <w:pPr>
              <w:spacing w:line="360" w:lineRule="auto"/>
              <w:ind w:firstLine="34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</w:tr>
      <w:tr w:rsidR="00F20442" w:rsidRPr="004F5583" w:rsidTr="00BF4FDA">
        <w:trPr>
          <w:trHeight w:val="66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442" w:rsidRPr="004F5583" w:rsidRDefault="00F20442" w:rsidP="00E75D6B">
            <w:pPr>
              <w:pStyle w:val="ListParagraph"/>
              <w:spacing w:line="360" w:lineRule="auto"/>
              <w:ind w:left="0" w:firstLine="567"/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4F558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4F5583" w:rsidRDefault="00F20442" w:rsidP="00E75D6B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hy-AM"/>
              </w:rPr>
              <w:t>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4F5583" w:rsidRDefault="00F20442" w:rsidP="00E75D6B">
            <w:pPr>
              <w:spacing w:line="360" w:lineRule="auto"/>
              <w:ind w:firstLine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4F5583" w:rsidRDefault="00F20442" w:rsidP="00E75D6B">
            <w:pPr>
              <w:spacing w:line="360" w:lineRule="auto"/>
              <w:ind w:firstLine="27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4F5583" w:rsidRDefault="00F20442" w:rsidP="00E75D6B">
            <w:pPr>
              <w:spacing w:line="360" w:lineRule="auto"/>
              <w:ind w:firstLine="3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558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0442" w:rsidRPr="004F5583" w:rsidRDefault="00F20442" w:rsidP="00E75D6B">
            <w:pPr>
              <w:spacing w:line="360" w:lineRule="auto"/>
              <w:ind w:firstLine="30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F5583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20442" w:rsidRPr="004F5583" w:rsidRDefault="00F20442" w:rsidP="00E75D6B">
            <w:pPr>
              <w:spacing w:line="360" w:lineRule="auto"/>
              <w:ind w:firstLine="3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F558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9</w:t>
            </w:r>
          </w:p>
        </w:tc>
      </w:tr>
    </w:tbl>
    <w:p w:rsidR="00F20442" w:rsidRPr="004F5583" w:rsidRDefault="00F20442" w:rsidP="003C5DBD">
      <w:pPr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</w:pPr>
    </w:p>
    <w:p w:rsidR="00F20442" w:rsidRDefault="00F20442" w:rsidP="00F20442">
      <w:pPr>
        <w:ind w:firstLine="567"/>
        <w:jc w:val="both"/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4F5583"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  <w:t xml:space="preserve"> </w:t>
      </w:r>
      <w:r w:rsidRPr="004F5583"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  <w:t xml:space="preserve">2022 թվականի </w:t>
      </w:r>
      <w:r w:rsidRPr="004F558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1-ին եռամսյակում </w:t>
      </w:r>
      <w:r w:rsidRPr="004F5583"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  <w:t xml:space="preserve">տեսչական մարմնի և դրա պաշտոնատար անձանց գործողությունների կամ անգործության, այդ թվում` պատասխանատվության միջոց կիրառելու վերաբերյալ վարչական ակտի դեմ բերվել է </w:t>
      </w:r>
      <w:r w:rsidRPr="004F5583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37 </w:t>
      </w:r>
      <w:r w:rsidRPr="004F5583"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  <w:t>բողոք</w:t>
      </w:r>
      <w:r w:rsidRPr="004F5583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,</w:t>
      </w:r>
      <w:r w:rsidRPr="004F5583">
        <w:rPr>
          <w:rFonts w:ascii="GHEA Grapalat" w:eastAsia="Calibri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որոնցից 7 բողոքի քննության արդյունքում կայացվել է համապատասխան որոշումն անփոփոխ և բողոքն առանց բավարարման թողնելու մասին որոշում, իսկ 30 բողոքի հետ կապված գործերը գտնվում են դատարանում։</w:t>
      </w:r>
    </w:p>
    <w:p w:rsidR="008E5A42" w:rsidRDefault="008E5A42" w:rsidP="00F20442">
      <w:pPr>
        <w:ind w:firstLine="567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4F5583">
        <w:rPr>
          <w:rFonts w:ascii="GHEA Grapalat" w:hAnsi="GHEA Grapalat"/>
          <w:sz w:val="24"/>
          <w:szCs w:val="24"/>
          <w:lang w:val="hy-AM"/>
        </w:rPr>
        <w:lastRenderedPageBreak/>
        <w:t>2023 թվականի 1-ին եռամսյակում</w:t>
      </w:r>
      <w:r w:rsidRPr="008E5A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5583"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  <w:t>տեսչական մարմնի և դրա պաշտոնատար անձանց գործողությունների կամ անգործության, այդ թվում` պատասխանատվության միջոց կիրառելու վերաբերյալ վարչական ակտի դեմ բերվել է</w:t>
      </w:r>
      <w:r w:rsidR="00DF29E9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 22 բողոք</w:t>
      </w:r>
      <w:r w:rsidRPr="008E5A4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մասնավորապես՝</w:t>
      </w:r>
    </w:p>
    <w:p w:rsidR="00DF29E9" w:rsidRPr="0011785D" w:rsidRDefault="00B30529" w:rsidP="0011785D">
      <w:pPr>
        <w:pStyle w:val="ListParagraph"/>
        <w:numPr>
          <w:ilvl w:val="0"/>
          <w:numId w:val="23"/>
        </w:numPr>
        <w:ind w:left="426" w:hanging="284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</w:pPr>
      <w:r w:rsidRPr="0011785D"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  <w:t>ս</w:t>
      </w:r>
      <w:r w:rsidR="00DF29E9" w:rsidRPr="0011785D"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  <w:t>ննդամթերքի անվտանգության ոլորտում եղել է 4 բողոք, որից 1-ը՝ վարչական կարգով, 3-ը՝ դատական,</w:t>
      </w:r>
    </w:p>
    <w:p w:rsidR="00DF29E9" w:rsidRPr="0011785D" w:rsidRDefault="00DF29E9" w:rsidP="0011785D">
      <w:pPr>
        <w:pStyle w:val="ListParagraph"/>
        <w:numPr>
          <w:ilvl w:val="0"/>
          <w:numId w:val="23"/>
        </w:numPr>
        <w:ind w:left="426" w:hanging="284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</w:pPr>
      <w:r w:rsidRPr="0011785D"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  <w:t>անասնաբուժության բնագավառում՝ 5 բողոք, որից 1-ը վարչական կարգով, 3-ը՝ դատական</w:t>
      </w:r>
      <w:r w:rsidR="00380882" w:rsidRPr="0011785D"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  <w:t>, 1-ը</w:t>
      </w:r>
      <w:r w:rsidR="0011785D"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  <w:t xml:space="preserve">` </w:t>
      </w:r>
      <w:r w:rsidR="0011785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և</w:t>
      </w:r>
      <w:r w:rsidR="00380882" w:rsidRPr="0011785D"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  <w:t xml:space="preserve"> վարչական և դատական կարգով,</w:t>
      </w:r>
    </w:p>
    <w:p w:rsidR="00B30529" w:rsidRPr="0011785D" w:rsidRDefault="00F20442" w:rsidP="0011785D">
      <w:pPr>
        <w:pStyle w:val="ListParagraph"/>
        <w:numPr>
          <w:ilvl w:val="0"/>
          <w:numId w:val="23"/>
        </w:numPr>
        <w:ind w:left="426" w:hanging="284"/>
        <w:jc w:val="both"/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</w:pPr>
      <w:r w:rsidRPr="0011785D"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  <w:t>բուսասանիտարիայի ոլորտում Տեսչական մարմնի դեմ ներկայացվել է թվով</w:t>
      </w:r>
      <w:r w:rsidR="00B30529" w:rsidRPr="0011785D"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  <w:t xml:space="preserve"> 12</w:t>
      </w:r>
      <w:r w:rsidRPr="0011785D"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  <w:t xml:space="preserve"> </w:t>
      </w:r>
      <w:r w:rsidR="00B30529" w:rsidRPr="0011785D">
        <w:rPr>
          <w:rFonts w:ascii="GHEA Grapalat" w:eastAsia="Calibri" w:hAnsi="GHEA Grapalat" w:cs="Times New Roman"/>
          <w:color w:val="000000"/>
          <w:sz w:val="24"/>
          <w:szCs w:val="24"/>
          <w:lang w:val="af-ZA"/>
        </w:rPr>
        <w:t>բողոք</w:t>
      </w:r>
      <w:r w:rsidR="00B30529" w:rsidRPr="0011785D">
        <w:rPr>
          <w:rFonts w:ascii="GHEA Grapalat" w:eastAsia="GHEA Grapalat" w:hAnsi="GHEA Grapalat" w:cs="GHEA Grapalat"/>
          <w:sz w:val="24"/>
          <w:szCs w:val="24"/>
          <w:lang w:val="hy-AM"/>
        </w:rPr>
        <w:t>, որից 10-ը՝ վարչական կարգով, 2-ը՝ դատական</w:t>
      </w:r>
      <w:r w:rsidR="00380882" w:rsidRPr="0011785D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</w:p>
    <w:p w:rsidR="00B30529" w:rsidRPr="00DF29E9" w:rsidRDefault="00B30529" w:rsidP="00B30529">
      <w:pPr>
        <w:pStyle w:val="ListParagraph"/>
        <w:ind w:left="1287"/>
        <w:jc w:val="both"/>
        <w:rPr>
          <w:rFonts w:ascii="GHEA Grapalat" w:hAnsi="GHEA Grapalat" w:cs="Helvetica"/>
          <w:b/>
          <w:bCs/>
          <w:iCs/>
          <w:sz w:val="24"/>
          <w:szCs w:val="24"/>
          <w:shd w:val="clear" w:color="auto" w:fill="FFFFFF"/>
          <w:lang w:val="hy-AM"/>
        </w:rPr>
      </w:pPr>
    </w:p>
    <w:p w:rsidR="00F20442" w:rsidRPr="008E5A42" w:rsidRDefault="00B30529" w:rsidP="00B30529">
      <w:pPr>
        <w:pStyle w:val="ListParagraph"/>
        <w:shd w:val="clear" w:color="auto" w:fill="FFFFFF"/>
        <w:spacing w:after="0" w:line="360" w:lineRule="auto"/>
        <w:ind w:left="0"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Պ</w:t>
      </w:r>
      <w:r w:rsidR="00F20442" w:rsidRPr="008E5A4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եստիցիդների և ագրոքիմիկատների գրանցման և ներմուծման խնդիրների վերաբերյալ։ Դրանց հետ կապված կայացվել են քննարկումներ Տեսչական մարմնի, Վարչապետի աշխատակազմի տեսչական մարմինների համակարգման գրասենյակի (Գրասենյակ), Էկոնոմիկայի նախարարության (Նախարարություն) ներկայացուցիչների մասնակցությամբ։ </w:t>
      </w:r>
    </w:p>
    <w:p w:rsidR="00F20442" w:rsidRPr="004F5583" w:rsidRDefault="00F20442" w:rsidP="00F2044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4F5583">
        <w:rPr>
          <w:rFonts w:ascii="GHEA Grapalat" w:eastAsia="GHEA Grapalat" w:hAnsi="GHEA Grapalat" w:cs="GHEA Grapalat"/>
          <w:sz w:val="24"/>
          <w:szCs w:val="24"/>
          <w:lang w:val="hy-AM"/>
        </w:rPr>
        <w:t>Յուրաքանչյուր դիմում-բողոքի առնչությամբ պաշտոնապես ինչպես տնտեսավարողներին, այնպես էլ Գրասենյակին և Նախարարությանը ներկայացվել են պարզաբանումներ և հիմնավորումներ՝ նշելով օրենսդրությամբ սահմանված պահանջներին անհամապատասխանությունները, պեստիցիդների և ագրոքիմիկատների գրանցումը կամ ներմուծումը մերժելու առնչությամբ։</w:t>
      </w:r>
    </w:p>
    <w:p w:rsidR="00AA6F42" w:rsidRPr="00F20442" w:rsidRDefault="00F20442" w:rsidP="00F20442">
      <w:pPr>
        <w:spacing w:after="0" w:line="360" w:lineRule="auto"/>
        <w:ind w:left="142" w:firstLine="284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F55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2023 թվականի 1-ին եռամսյակում դատական կարգով </w:t>
      </w:r>
      <w:r w:rsidRPr="004F558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Տեսչական մարմնի դեմ </w:t>
      </w:r>
      <w:r w:rsidRPr="004F5583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բողոքարկված 9 վարչական ակտերը գտնվում են դատաքննության փուլում:</w:t>
      </w:r>
    </w:p>
    <w:sectPr w:rsidR="00AA6F42" w:rsidRPr="00F20442" w:rsidSect="00126F5D">
      <w:footerReference w:type="default" r:id="rId12"/>
      <w:pgSz w:w="11906" w:h="16838"/>
      <w:pgMar w:top="709" w:right="707" w:bottom="1135" w:left="85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3316" w:rsidRDefault="00C83316" w:rsidP="00A01403">
      <w:pPr>
        <w:spacing w:after="0" w:line="240" w:lineRule="auto"/>
      </w:pPr>
      <w:r>
        <w:separator/>
      </w:r>
    </w:p>
  </w:endnote>
  <w:endnote w:type="continuationSeparator" w:id="0">
    <w:p w:rsidR="00C83316" w:rsidRDefault="00C83316" w:rsidP="00A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2419" w:rsidRPr="004B2419" w:rsidRDefault="004B2419" w:rsidP="00734B0C">
    <w:pPr>
      <w:pStyle w:val="Footer"/>
      <w:jc w:val="center"/>
      <w:rPr>
        <w:rFonts w:ascii="Sylfaen" w:hAnsi="Sylfaen"/>
        <w:lang w:val="hy-AM"/>
      </w:rPr>
    </w:pPr>
    <w:r>
      <w:rPr>
        <w:noProof/>
        <w:lang w:val="ru-RU" w:eastAsia="ru-RU"/>
      </w:rPr>
      <w:drawing>
        <wp:inline distT="0" distB="0" distL="0" distR="0" wp14:anchorId="23B6A1AD" wp14:editId="30652977">
          <wp:extent cx="502920" cy="427882"/>
          <wp:effectExtent l="0" t="0" r="0" b="0"/>
          <wp:docPr id="890365725" name="Picture 890365725" descr="C:\Users\User\Desktop\Armine\Սնունդ լոգո\1fb6c1c5773a8a30322556f682214d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mine\Սնունդ լոգո\1fb6c1c5773a8a30322556f682214d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15" cy="4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4B0C" w:rsidRPr="00734B0C">
      <w:rPr>
        <w:rFonts w:ascii="Montserrat-Regular" w:eastAsia="Times New Roman" w:hAnsi="Montserrat-Regular" w:cs="Times New Roman"/>
        <w:b/>
        <w:bCs/>
        <w:caps/>
        <w:color w:val="26425B"/>
        <w:kern w:val="36"/>
        <w:sz w:val="18"/>
        <w:szCs w:val="18"/>
        <w:lang w:val="ru-RU" w:eastAsia="ru-RU"/>
      </w:rPr>
      <w:t>ՀՀ</w:t>
    </w:r>
    <w:r w:rsidR="00734B0C" w:rsidRPr="00734B0C">
      <w:rPr>
        <w:rFonts w:ascii="Montserrat-Regular" w:eastAsia="Times New Roman" w:hAnsi="Montserrat-Regular" w:cs="Times New Roman"/>
        <w:caps/>
        <w:color w:val="26425B"/>
        <w:kern w:val="36"/>
        <w:sz w:val="18"/>
        <w:szCs w:val="18"/>
        <w:lang w:val="ru-RU" w:eastAsia="ru-RU"/>
      </w:rPr>
      <w:t xml:space="preserve"> ՍՆՆԴԱՄԹԵՐՔԻ ԱՆՎՏԱՆԳՈՒԹՅԱՆ ՏԵՍՉԱԿԱՆ ՄԱՐՄԻՆ</w:t>
    </w:r>
  </w:p>
  <w:p w:rsidR="004B2419" w:rsidRPr="004B2419" w:rsidRDefault="004B2419" w:rsidP="004B2419">
    <w:pPr>
      <w:pStyle w:val="Footer"/>
      <w:rPr>
        <w:rFonts w:ascii="Sylfaen" w:hAnsi="Sylfaen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3316" w:rsidRDefault="00C83316" w:rsidP="00A01403">
      <w:pPr>
        <w:spacing w:after="0" w:line="240" w:lineRule="auto"/>
      </w:pPr>
      <w:r>
        <w:separator/>
      </w:r>
    </w:p>
  </w:footnote>
  <w:footnote w:type="continuationSeparator" w:id="0">
    <w:p w:rsidR="00C83316" w:rsidRDefault="00C83316" w:rsidP="00A01403">
      <w:pPr>
        <w:spacing w:after="0" w:line="240" w:lineRule="auto"/>
      </w:pPr>
      <w:r>
        <w:continuationSeparator/>
      </w:r>
    </w:p>
  </w:footnote>
  <w:footnote w:id="1">
    <w:p w:rsidR="00AA6F42" w:rsidRPr="00625101" w:rsidRDefault="00AA6F42" w:rsidP="00AA6F42">
      <w:pPr>
        <w:pStyle w:val="FootnoteText"/>
        <w:jc w:val="both"/>
        <w:rPr>
          <w:rFonts w:ascii="GHEA Grapalat" w:hAnsi="GHEA Grapalat"/>
          <w:lang w:val="hy-AM"/>
        </w:rPr>
      </w:pPr>
      <w:r w:rsidRPr="00625101">
        <w:rPr>
          <w:rStyle w:val="FootnoteReference"/>
          <w:rFonts w:ascii="GHEA Grapalat" w:hAnsi="GHEA Grapalat"/>
        </w:rPr>
        <w:footnoteRef/>
      </w:r>
      <w:r w:rsidRPr="00625101">
        <w:rPr>
          <w:rFonts w:ascii="GHEA Grapalat" w:hAnsi="GHEA Grapalat"/>
        </w:rPr>
        <w:t xml:space="preserve"> </w:t>
      </w:r>
      <w:r w:rsidRPr="00625101">
        <w:rPr>
          <w:rFonts w:ascii="GHEA Grapalat" w:hAnsi="GHEA Grapalat"/>
          <w:lang w:val="hy-AM"/>
        </w:rPr>
        <w:t>Ա</w:t>
      </w:r>
      <w:r w:rsidRPr="00625101">
        <w:rPr>
          <w:rFonts w:ascii="GHEA Grapalat" w:hAnsi="GHEA Grapalat"/>
        </w:rPr>
        <w:t>յն ստուգումները, որոնց դեպքում կիրառված ստուգաթերթերի կետերի «ոչ» պատասխանների թիվը 80 և ավելի տոկոս է</w:t>
      </w:r>
      <w:r w:rsidRPr="00625101">
        <w:rPr>
          <w:rFonts w:ascii="GHEA Grapalat" w:hAnsi="GHEA Grapalat"/>
          <w:lang w:val="hy-AM"/>
        </w:rPr>
        <w:t>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E8"/>
    <w:multiLevelType w:val="hybridMultilevel"/>
    <w:tmpl w:val="7B5E63E2"/>
    <w:lvl w:ilvl="0" w:tplc="11740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2D"/>
    <w:multiLevelType w:val="hybridMultilevel"/>
    <w:tmpl w:val="8E68ADB6"/>
    <w:lvl w:ilvl="0" w:tplc="BE3EF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A7B77"/>
    <w:multiLevelType w:val="hybridMultilevel"/>
    <w:tmpl w:val="2214DF5E"/>
    <w:lvl w:ilvl="0" w:tplc="08C262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2CD6475"/>
    <w:multiLevelType w:val="hybridMultilevel"/>
    <w:tmpl w:val="4AF4E49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B820F8"/>
    <w:multiLevelType w:val="hybridMultilevel"/>
    <w:tmpl w:val="25A4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CDF"/>
    <w:multiLevelType w:val="hybridMultilevel"/>
    <w:tmpl w:val="B9101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F15EC"/>
    <w:multiLevelType w:val="hybridMultilevel"/>
    <w:tmpl w:val="80B65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F02039"/>
    <w:multiLevelType w:val="hybridMultilevel"/>
    <w:tmpl w:val="B75CD8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EB38DE"/>
    <w:multiLevelType w:val="hybridMultilevel"/>
    <w:tmpl w:val="B842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1FEB"/>
    <w:multiLevelType w:val="hybridMultilevel"/>
    <w:tmpl w:val="A0B0145C"/>
    <w:lvl w:ilvl="0" w:tplc="89D4F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9A1E6D"/>
    <w:multiLevelType w:val="hybridMultilevel"/>
    <w:tmpl w:val="CC44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C5362"/>
    <w:multiLevelType w:val="hybridMultilevel"/>
    <w:tmpl w:val="9A3C568C"/>
    <w:lvl w:ilvl="0" w:tplc="AF303F3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3AD54E96"/>
    <w:multiLevelType w:val="hybridMultilevel"/>
    <w:tmpl w:val="2D00C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067AB"/>
    <w:multiLevelType w:val="hybridMultilevel"/>
    <w:tmpl w:val="E042E4D2"/>
    <w:lvl w:ilvl="0" w:tplc="055CD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912EBA"/>
    <w:multiLevelType w:val="hybridMultilevel"/>
    <w:tmpl w:val="EBCA2386"/>
    <w:lvl w:ilvl="0" w:tplc="B6625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AC31F1"/>
    <w:multiLevelType w:val="hybridMultilevel"/>
    <w:tmpl w:val="52CAA7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73434AA"/>
    <w:multiLevelType w:val="hybridMultilevel"/>
    <w:tmpl w:val="C7CA36B8"/>
    <w:lvl w:ilvl="0" w:tplc="832EF3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0294D7C"/>
    <w:multiLevelType w:val="hybridMultilevel"/>
    <w:tmpl w:val="370AC3AA"/>
    <w:lvl w:ilvl="0" w:tplc="6120755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F03F6F"/>
    <w:multiLevelType w:val="hybridMultilevel"/>
    <w:tmpl w:val="805497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65172CA"/>
    <w:multiLevelType w:val="hybridMultilevel"/>
    <w:tmpl w:val="E6BEC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E37BC"/>
    <w:multiLevelType w:val="hybridMultilevel"/>
    <w:tmpl w:val="039AA60E"/>
    <w:lvl w:ilvl="0" w:tplc="2C506E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68CC23FF"/>
    <w:multiLevelType w:val="multilevel"/>
    <w:tmpl w:val="1494D14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  <w:b/>
      </w:rPr>
    </w:lvl>
  </w:abstractNum>
  <w:abstractNum w:abstractNumId="22" w15:restartNumberingAfterBreak="0">
    <w:nsid w:val="7FAD5169"/>
    <w:multiLevelType w:val="hybridMultilevel"/>
    <w:tmpl w:val="D90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37160">
    <w:abstractNumId w:val="7"/>
  </w:num>
  <w:num w:numId="2" w16cid:durableId="209852885">
    <w:abstractNumId w:val="11"/>
  </w:num>
  <w:num w:numId="3" w16cid:durableId="794837857">
    <w:abstractNumId w:val="20"/>
  </w:num>
  <w:num w:numId="4" w16cid:durableId="1266421268">
    <w:abstractNumId w:val="21"/>
  </w:num>
  <w:num w:numId="5" w16cid:durableId="2075423334">
    <w:abstractNumId w:val="13"/>
  </w:num>
  <w:num w:numId="6" w16cid:durableId="238907196">
    <w:abstractNumId w:val="14"/>
  </w:num>
  <w:num w:numId="7" w16cid:durableId="179123090">
    <w:abstractNumId w:val="1"/>
  </w:num>
  <w:num w:numId="8" w16cid:durableId="1588492983">
    <w:abstractNumId w:val="16"/>
  </w:num>
  <w:num w:numId="9" w16cid:durableId="426855142">
    <w:abstractNumId w:val="17"/>
  </w:num>
  <w:num w:numId="10" w16cid:durableId="228083046">
    <w:abstractNumId w:val="0"/>
  </w:num>
  <w:num w:numId="11" w16cid:durableId="252907717">
    <w:abstractNumId w:val="9"/>
  </w:num>
  <w:num w:numId="12" w16cid:durableId="355082544">
    <w:abstractNumId w:val="2"/>
  </w:num>
  <w:num w:numId="13" w16cid:durableId="1502085313">
    <w:abstractNumId w:val="22"/>
  </w:num>
  <w:num w:numId="14" w16cid:durableId="917834198">
    <w:abstractNumId w:val="8"/>
  </w:num>
  <w:num w:numId="15" w16cid:durableId="2086025026">
    <w:abstractNumId w:val="4"/>
  </w:num>
  <w:num w:numId="16" w16cid:durableId="1752854143">
    <w:abstractNumId w:val="10"/>
  </w:num>
  <w:num w:numId="17" w16cid:durableId="149293957">
    <w:abstractNumId w:val="12"/>
  </w:num>
  <w:num w:numId="18" w16cid:durableId="459342860">
    <w:abstractNumId w:val="18"/>
  </w:num>
  <w:num w:numId="19" w16cid:durableId="589773079">
    <w:abstractNumId w:val="5"/>
  </w:num>
  <w:num w:numId="20" w16cid:durableId="683089416">
    <w:abstractNumId w:val="19"/>
  </w:num>
  <w:num w:numId="21" w16cid:durableId="1722708789">
    <w:abstractNumId w:val="3"/>
  </w:num>
  <w:num w:numId="22" w16cid:durableId="869296367">
    <w:abstractNumId w:val="6"/>
  </w:num>
  <w:num w:numId="23" w16cid:durableId="2771028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2E"/>
    <w:rsid w:val="000006F9"/>
    <w:rsid w:val="00005E94"/>
    <w:rsid w:val="0001278B"/>
    <w:rsid w:val="00017E49"/>
    <w:rsid w:val="00023674"/>
    <w:rsid w:val="00023B12"/>
    <w:rsid w:val="00025311"/>
    <w:rsid w:val="0002636A"/>
    <w:rsid w:val="00030108"/>
    <w:rsid w:val="0003398D"/>
    <w:rsid w:val="00034A02"/>
    <w:rsid w:val="00034CD7"/>
    <w:rsid w:val="0003529F"/>
    <w:rsid w:val="000376AF"/>
    <w:rsid w:val="00037F68"/>
    <w:rsid w:val="00041298"/>
    <w:rsid w:val="000456FB"/>
    <w:rsid w:val="0004630B"/>
    <w:rsid w:val="000510DC"/>
    <w:rsid w:val="00053B1A"/>
    <w:rsid w:val="000547E5"/>
    <w:rsid w:val="00054979"/>
    <w:rsid w:val="00055A0F"/>
    <w:rsid w:val="000579B2"/>
    <w:rsid w:val="00057DEE"/>
    <w:rsid w:val="00060563"/>
    <w:rsid w:val="000725FA"/>
    <w:rsid w:val="00075339"/>
    <w:rsid w:val="000811B7"/>
    <w:rsid w:val="00083D03"/>
    <w:rsid w:val="00085108"/>
    <w:rsid w:val="0008700C"/>
    <w:rsid w:val="00092D51"/>
    <w:rsid w:val="00092E0D"/>
    <w:rsid w:val="000972B9"/>
    <w:rsid w:val="000A1635"/>
    <w:rsid w:val="000A6AAD"/>
    <w:rsid w:val="000A7AD0"/>
    <w:rsid w:val="000B0B17"/>
    <w:rsid w:val="000B5C38"/>
    <w:rsid w:val="000B7C16"/>
    <w:rsid w:val="000C1988"/>
    <w:rsid w:val="000C29C4"/>
    <w:rsid w:val="000D6517"/>
    <w:rsid w:val="000D6975"/>
    <w:rsid w:val="000D6AD4"/>
    <w:rsid w:val="000D76DF"/>
    <w:rsid w:val="000D7D4C"/>
    <w:rsid w:val="000E3BF4"/>
    <w:rsid w:val="000E6D1C"/>
    <w:rsid w:val="000F5AEC"/>
    <w:rsid w:val="001016C2"/>
    <w:rsid w:val="0010450A"/>
    <w:rsid w:val="00105B96"/>
    <w:rsid w:val="00105C21"/>
    <w:rsid w:val="001120D4"/>
    <w:rsid w:val="001173B7"/>
    <w:rsid w:val="0011785D"/>
    <w:rsid w:val="0012095D"/>
    <w:rsid w:val="00125F74"/>
    <w:rsid w:val="00126F5D"/>
    <w:rsid w:val="00133478"/>
    <w:rsid w:val="001335F4"/>
    <w:rsid w:val="00135ED5"/>
    <w:rsid w:val="00135F5D"/>
    <w:rsid w:val="00140C35"/>
    <w:rsid w:val="0014111C"/>
    <w:rsid w:val="00144CA6"/>
    <w:rsid w:val="00145497"/>
    <w:rsid w:val="001470A6"/>
    <w:rsid w:val="00147EA8"/>
    <w:rsid w:val="001508EF"/>
    <w:rsid w:val="00154406"/>
    <w:rsid w:val="00154D64"/>
    <w:rsid w:val="00162B0A"/>
    <w:rsid w:val="00164CBB"/>
    <w:rsid w:val="001678B3"/>
    <w:rsid w:val="001706BA"/>
    <w:rsid w:val="00170ED8"/>
    <w:rsid w:val="0017169A"/>
    <w:rsid w:val="001716A3"/>
    <w:rsid w:val="00172962"/>
    <w:rsid w:val="00172ADF"/>
    <w:rsid w:val="001732FF"/>
    <w:rsid w:val="001740BC"/>
    <w:rsid w:val="00181CEA"/>
    <w:rsid w:val="00182D9A"/>
    <w:rsid w:val="00183AB8"/>
    <w:rsid w:val="001929B6"/>
    <w:rsid w:val="00193027"/>
    <w:rsid w:val="001A0E37"/>
    <w:rsid w:val="001A33BB"/>
    <w:rsid w:val="001A7F7E"/>
    <w:rsid w:val="001B226C"/>
    <w:rsid w:val="001B29D4"/>
    <w:rsid w:val="001B29E8"/>
    <w:rsid w:val="001B3287"/>
    <w:rsid w:val="001B3AA3"/>
    <w:rsid w:val="001B598A"/>
    <w:rsid w:val="001B5A25"/>
    <w:rsid w:val="001C48E1"/>
    <w:rsid w:val="001D2991"/>
    <w:rsid w:val="001D6414"/>
    <w:rsid w:val="001D6877"/>
    <w:rsid w:val="001E0D9E"/>
    <w:rsid w:val="001E5B18"/>
    <w:rsid w:val="001E684A"/>
    <w:rsid w:val="001E7E7F"/>
    <w:rsid w:val="001F3B92"/>
    <w:rsid w:val="001F3C9F"/>
    <w:rsid w:val="001F581B"/>
    <w:rsid w:val="00201665"/>
    <w:rsid w:val="00205209"/>
    <w:rsid w:val="002101BE"/>
    <w:rsid w:val="0021203D"/>
    <w:rsid w:val="002135B1"/>
    <w:rsid w:val="00231561"/>
    <w:rsid w:val="0023317E"/>
    <w:rsid w:val="002343E1"/>
    <w:rsid w:val="0024130D"/>
    <w:rsid w:val="0024732E"/>
    <w:rsid w:val="002507B0"/>
    <w:rsid w:val="0026499B"/>
    <w:rsid w:val="0027087E"/>
    <w:rsid w:val="0027509B"/>
    <w:rsid w:val="0027599F"/>
    <w:rsid w:val="00276C90"/>
    <w:rsid w:val="00277046"/>
    <w:rsid w:val="0028196F"/>
    <w:rsid w:val="00292EBB"/>
    <w:rsid w:val="00292F3A"/>
    <w:rsid w:val="0029301D"/>
    <w:rsid w:val="00293AB1"/>
    <w:rsid w:val="002A6358"/>
    <w:rsid w:val="002B10B3"/>
    <w:rsid w:val="002B27BC"/>
    <w:rsid w:val="002B4D09"/>
    <w:rsid w:val="002C0ABF"/>
    <w:rsid w:val="002C2F98"/>
    <w:rsid w:val="002C369A"/>
    <w:rsid w:val="002C3E78"/>
    <w:rsid w:val="002C4150"/>
    <w:rsid w:val="002C4593"/>
    <w:rsid w:val="002C74CF"/>
    <w:rsid w:val="002C7E2D"/>
    <w:rsid w:val="002D17BE"/>
    <w:rsid w:val="002D4F3C"/>
    <w:rsid w:val="002D5277"/>
    <w:rsid w:val="002D634B"/>
    <w:rsid w:val="002D6E6B"/>
    <w:rsid w:val="002E6748"/>
    <w:rsid w:val="002E6990"/>
    <w:rsid w:val="002E7DE0"/>
    <w:rsid w:val="002F2770"/>
    <w:rsid w:val="002F32BB"/>
    <w:rsid w:val="002F4F5C"/>
    <w:rsid w:val="00300402"/>
    <w:rsid w:val="00301379"/>
    <w:rsid w:val="00302183"/>
    <w:rsid w:val="00302967"/>
    <w:rsid w:val="00306D33"/>
    <w:rsid w:val="00310628"/>
    <w:rsid w:val="00312C49"/>
    <w:rsid w:val="00317431"/>
    <w:rsid w:val="00323167"/>
    <w:rsid w:val="00326479"/>
    <w:rsid w:val="003273EF"/>
    <w:rsid w:val="00327BA4"/>
    <w:rsid w:val="00327C52"/>
    <w:rsid w:val="003301D4"/>
    <w:rsid w:val="00330A00"/>
    <w:rsid w:val="003314A1"/>
    <w:rsid w:val="00332484"/>
    <w:rsid w:val="00334348"/>
    <w:rsid w:val="003372F4"/>
    <w:rsid w:val="00337D3A"/>
    <w:rsid w:val="0034110A"/>
    <w:rsid w:val="00360E61"/>
    <w:rsid w:val="0036101D"/>
    <w:rsid w:val="0036432D"/>
    <w:rsid w:val="00374DB4"/>
    <w:rsid w:val="00377D90"/>
    <w:rsid w:val="00377F45"/>
    <w:rsid w:val="00380882"/>
    <w:rsid w:val="003908C7"/>
    <w:rsid w:val="0039233A"/>
    <w:rsid w:val="00396347"/>
    <w:rsid w:val="003969C1"/>
    <w:rsid w:val="00397A08"/>
    <w:rsid w:val="003A3DDD"/>
    <w:rsid w:val="003A50C0"/>
    <w:rsid w:val="003A6BF4"/>
    <w:rsid w:val="003B0814"/>
    <w:rsid w:val="003B0ED4"/>
    <w:rsid w:val="003B2F28"/>
    <w:rsid w:val="003B32F7"/>
    <w:rsid w:val="003C2135"/>
    <w:rsid w:val="003C334F"/>
    <w:rsid w:val="003C5938"/>
    <w:rsid w:val="003C5DBD"/>
    <w:rsid w:val="003C6A67"/>
    <w:rsid w:val="003D4E0B"/>
    <w:rsid w:val="003E0E35"/>
    <w:rsid w:val="003E3AA0"/>
    <w:rsid w:val="003E3EE0"/>
    <w:rsid w:val="003E56EF"/>
    <w:rsid w:val="003E7AA4"/>
    <w:rsid w:val="003F10A2"/>
    <w:rsid w:val="003F12EF"/>
    <w:rsid w:val="003F2964"/>
    <w:rsid w:val="003F3475"/>
    <w:rsid w:val="00400757"/>
    <w:rsid w:val="00403E15"/>
    <w:rsid w:val="004061FB"/>
    <w:rsid w:val="00406685"/>
    <w:rsid w:val="00410B1E"/>
    <w:rsid w:val="00411D93"/>
    <w:rsid w:val="00414E78"/>
    <w:rsid w:val="004309ED"/>
    <w:rsid w:val="00431427"/>
    <w:rsid w:val="0043165A"/>
    <w:rsid w:val="00433DD8"/>
    <w:rsid w:val="0043466E"/>
    <w:rsid w:val="00442355"/>
    <w:rsid w:val="00444705"/>
    <w:rsid w:val="00444C27"/>
    <w:rsid w:val="00445719"/>
    <w:rsid w:val="00454988"/>
    <w:rsid w:val="00457ADC"/>
    <w:rsid w:val="00460163"/>
    <w:rsid w:val="004620CE"/>
    <w:rsid w:val="00462A83"/>
    <w:rsid w:val="00464E38"/>
    <w:rsid w:val="00471A71"/>
    <w:rsid w:val="00474CF1"/>
    <w:rsid w:val="00475FC8"/>
    <w:rsid w:val="00477F53"/>
    <w:rsid w:val="0048131F"/>
    <w:rsid w:val="00481BEB"/>
    <w:rsid w:val="004842FE"/>
    <w:rsid w:val="00485129"/>
    <w:rsid w:val="00485229"/>
    <w:rsid w:val="00486B4D"/>
    <w:rsid w:val="004952A6"/>
    <w:rsid w:val="00496B2F"/>
    <w:rsid w:val="0049742E"/>
    <w:rsid w:val="004A1B9A"/>
    <w:rsid w:val="004A65EF"/>
    <w:rsid w:val="004B09BE"/>
    <w:rsid w:val="004B10DA"/>
    <w:rsid w:val="004B2419"/>
    <w:rsid w:val="004B4E91"/>
    <w:rsid w:val="004B5AE9"/>
    <w:rsid w:val="004B7735"/>
    <w:rsid w:val="004C2699"/>
    <w:rsid w:val="004C39AD"/>
    <w:rsid w:val="004C6464"/>
    <w:rsid w:val="004C6745"/>
    <w:rsid w:val="004D1695"/>
    <w:rsid w:val="004D233C"/>
    <w:rsid w:val="004F06E0"/>
    <w:rsid w:val="004F3DE9"/>
    <w:rsid w:val="004F465A"/>
    <w:rsid w:val="004F4C9D"/>
    <w:rsid w:val="004F5583"/>
    <w:rsid w:val="005013E9"/>
    <w:rsid w:val="00503D03"/>
    <w:rsid w:val="00504C29"/>
    <w:rsid w:val="00507F73"/>
    <w:rsid w:val="00512C5F"/>
    <w:rsid w:val="005170BD"/>
    <w:rsid w:val="0052167B"/>
    <w:rsid w:val="00525AE2"/>
    <w:rsid w:val="005271C0"/>
    <w:rsid w:val="00531250"/>
    <w:rsid w:val="00531C2C"/>
    <w:rsid w:val="00534C3C"/>
    <w:rsid w:val="00534E6A"/>
    <w:rsid w:val="005366F9"/>
    <w:rsid w:val="00536D2E"/>
    <w:rsid w:val="005401FA"/>
    <w:rsid w:val="0054133A"/>
    <w:rsid w:val="00553FD7"/>
    <w:rsid w:val="00556214"/>
    <w:rsid w:val="005577A8"/>
    <w:rsid w:val="00560613"/>
    <w:rsid w:val="005624C5"/>
    <w:rsid w:val="0056475C"/>
    <w:rsid w:val="00565C7A"/>
    <w:rsid w:val="005679D6"/>
    <w:rsid w:val="00577C09"/>
    <w:rsid w:val="00582C15"/>
    <w:rsid w:val="005833B1"/>
    <w:rsid w:val="00585122"/>
    <w:rsid w:val="0059273D"/>
    <w:rsid w:val="005948A2"/>
    <w:rsid w:val="00594CA9"/>
    <w:rsid w:val="00594E81"/>
    <w:rsid w:val="00596688"/>
    <w:rsid w:val="00597C11"/>
    <w:rsid w:val="005A06E5"/>
    <w:rsid w:val="005B0661"/>
    <w:rsid w:val="005B3F8A"/>
    <w:rsid w:val="005B4F1A"/>
    <w:rsid w:val="005B52C3"/>
    <w:rsid w:val="005B60A8"/>
    <w:rsid w:val="005B6DE7"/>
    <w:rsid w:val="005B7894"/>
    <w:rsid w:val="005B7F55"/>
    <w:rsid w:val="005C0785"/>
    <w:rsid w:val="005C0838"/>
    <w:rsid w:val="005C172C"/>
    <w:rsid w:val="005C3CCA"/>
    <w:rsid w:val="005C43A1"/>
    <w:rsid w:val="005C703A"/>
    <w:rsid w:val="005D0BAB"/>
    <w:rsid w:val="005E6B2E"/>
    <w:rsid w:val="005E75D3"/>
    <w:rsid w:val="005F0CE4"/>
    <w:rsid w:val="005F1F6D"/>
    <w:rsid w:val="005F53F3"/>
    <w:rsid w:val="005F5BF8"/>
    <w:rsid w:val="00600C59"/>
    <w:rsid w:val="00602554"/>
    <w:rsid w:val="00602F70"/>
    <w:rsid w:val="00610EA6"/>
    <w:rsid w:val="0061117E"/>
    <w:rsid w:val="00612C6E"/>
    <w:rsid w:val="00614F1E"/>
    <w:rsid w:val="00620372"/>
    <w:rsid w:val="00624ED4"/>
    <w:rsid w:val="00625101"/>
    <w:rsid w:val="00630798"/>
    <w:rsid w:val="006418EB"/>
    <w:rsid w:val="00643479"/>
    <w:rsid w:val="00645613"/>
    <w:rsid w:val="006522A9"/>
    <w:rsid w:val="006549F7"/>
    <w:rsid w:val="00656375"/>
    <w:rsid w:val="00664522"/>
    <w:rsid w:val="00665AEC"/>
    <w:rsid w:val="00666FC9"/>
    <w:rsid w:val="0068247B"/>
    <w:rsid w:val="00690765"/>
    <w:rsid w:val="0069158F"/>
    <w:rsid w:val="00693021"/>
    <w:rsid w:val="006969A8"/>
    <w:rsid w:val="00696CDA"/>
    <w:rsid w:val="006A0D0E"/>
    <w:rsid w:val="006A181F"/>
    <w:rsid w:val="006A3C78"/>
    <w:rsid w:val="006A4AB6"/>
    <w:rsid w:val="006A78B2"/>
    <w:rsid w:val="006B124A"/>
    <w:rsid w:val="006B4059"/>
    <w:rsid w:val="006B454F"/>
    <w:rsid w:val="006B5AF7"/>
    <w:rsid w:val="006B7287"/>
    <w:rsid w:val="006C2E6F"/>
    <w:rsid w:val="006C5711"/>
    <w:rsid w:val="006D1597"/>
    <w:rsid w:val="006D6256"/>
    <w:rsid w:val="006D7DF8"/>
    <w:rsid w:val="006F01FD"/>
    <w:rsid w:val="006F305F"/>
    <w:rsid w:val="006F3D1D"/>
    <w:rsid w:val="006F5755"/>
    <w:rsid w:val="006F75EE"/>
    <w:rsid w:val="00702E24"/>
    <w:rsid w:val="0070365D"/>
    <w:rsid w:val="007057F7"/>
    <w:rsid w:val="007059B0"/>
    <w:rsid w:val="0071044E"/>
    <w:rsid w:val="00713C49"/>
    <w:rsid w:val="007172EC"/>
    <w:rsid w:val="0072144F"/>
    <w:rsid w:val="00726FC6"/>
    <w:rsid w:val="00727CF0"/>
    <w:rsid w:val="00731E65"/>
    <w:rsid w:val="00733FBE"/>
    <w:rsid w:val="007347C8"/>
    <w:rsid w:val="00734B0C"/>
    <w:rsid w:val="00735CB7"/>
    <w:rsid w:val="0073689A"/>
    <w:rsid w:val="00736A52"/>
    <w:rsid w:val="0074000E"/>
    <w:rsid w:val="00743054"/>
    <w:rsid w:val="00746BB3"/>
    <w:rsid w:val="0074796E"/>
    <w:rsid w:val="00750227"/>
    <w:rsid w:val="007531AB"/>
    <w:rsid w:val="00753EE3"/>
    <w:rsid w:val="0075676F"/>
    <w:rsid w:val="00764A9A"/>
    <w:rsid w:val="00765499"/>
    <w:rsid w:val="007674B0"/>
    <w:rsid w:val="0077243B"/>
    <w:rsid w:val="007730C5"/>
    <w:rsid w:val="00774DB4"/>
    <w:rsid w:val="00787F4D"/>
    <w:rsid w:val="0079099E"/>
    <w:rsid w:val="00794EFF"/>
    <w:rsid w:val="007A45ED"/>
    <w:rsid w:val="007A4A44"/>
    <w:rsid w:val="007A524A"/>
    <w:rsid w:val="007B00D1"/>
    <w:rsid w:val="007B4125"/>
    <w:rsid w:val="007B698E"/>
    <w:rsid w:val="007B7B1D"/>
    <w:rsid w:val="007C02AC"/>
    <w:rsid w:val="007C1F7F"/>
    <w:rsid w:val="007C315F"/>
    <w:rsid w:val="007C4606"/>
    <w:rsid w:val="007C7F5F"/>
    <w:rsid w:val="007D14B3"/>
    <w:rsid w:val="007D16E6"/>
    <w:rsid w:val="007D1BFA"/>
    <w:rsid w:val="007D373E"/>
    <w:rsid w:val="007D6288"/>
    <w:rsid w:val="007E3B1B"/>
    <w:rsid w:val="007F1DF0"/>
    <w:rsid w:val="007F3A49"/>
    <w:rsid w:val="007F3C73"/>
    <w:rsid w:val="007F3E60"/>
    <w:rsid w:val="007F7FD0"/>
    <w:rsid w:val="00813595"/>
    <w:rsid w:val="00813FBE"/>
    <w:rsid w:val="0081623F"/>
    <w:rsid w:val="0081668C"/>
    <w:rsid w:val="0082113F"/>
    <w:rsid w:val="008242D1"/>
    <w:rsid w:val="00842FFF"/>
    <w:rsid w:val="00846FD8"/>
    <w:rsid w:val="00856E66"/>
    <w:rsid w:val="0085792B"/>
    <w:rsid w:val="0086761E"/>
    <w:rsid w:val="00870C70"/>
    <w:rsid w:val="008712EB"/>
    <w:rsid w:val="0087279D"/>
    <w:rsid w:val="00872EA4"/>
    <w:rsid w:val="00873360"/>
    <w:rsid w:val="00875826"/>
    <w:rsid w:val="008778E2"/>
    <w:rsid w:val="008802A3"/>
    <w:rsid w:val="00880555"/>
    <w:rsid w:val="008838AA"/>
    <w:rsid w:val="00891F0E"/>
    <w:rsid w:val="00893352"/>
    <w:rsid w:val="00893A72"/>
    <w:rsid w:val="00895CAA"/>
    <w:rsid w:val="008960B0"/>
    <w:rsid w:val="008A1885"/>
    <w:rsid w:val="008A1D6F"/>
    <w:rsid w:val="008A3A27"/>
    <w:rsid w:val="008A4C36"/>
    <w:rsid w:val="008B1B56"/>
    <w:rsid w:val="008B2527"/>
    <w:rsid w:val="008B4E70"/>
    <w:rsid w:val="008B7589"/>
    <w:rsid w:val="008D2895"/>
    <w:rsid w:val="008D49D0"/>
    <w:rsid w:val="008D5995"/>
    <w:rsid w:val="008E444D"/>
    <w:rsid w:val="008E5A42"/>
    <w:rsid w:val="008F0854"/>
    <w:rsid w:val="008F0D34"/>
    <w:rsid w:val="008F2F93"/>
    <w:rsid w:val="008F3467"/>
    <w:rsid w:val="00903F4C"/>
    <w:rsid w:val="00910EE4"/>
    <w:rsid w:val="00912AF9"/>
    <w:rsid w:val="00916CDE"/>
    <w:rsid w:val="00923D13"/>
    <w:rsid w:val="00923E18"/>
    <w:rsid w:val="009241AC"/>
    <w:rsid w:val="00924B22"/>
    <w:rsid w:val="00925487"/>
    <w:rsid w:val="009305AD"/>
    <w:rsid w:val="00930E92"/>
    <w:rsid w:val="009325DA"/>
    <w:rsid w:val="009337B8"/>
    <w:rsid w:val="00937335"/>
    <w:rsid w:val="00941A85"/>
    <w:rsid w:val="00943EBC"/>
    <w:rsid w:val="009452E5"/>
    <w:rsid w:val="00946200"/>
    <w:rsid w:val="00951155"/>
    <w:rsid w:val="00953A00"/>
    <w:rsid w:val="00967EF6"/>
    <w:rsid w:val="0097347A"/>
    <w:rsid w:val="00974EFD"/>
    <w:rsid w:val="009754AA"/>
    <w:rsid w:val="00975D04"/>
    <w:rsid w:val="00980742"/>
    <w:rsid w:val="0098288A"/>
    <w:rsid w:val="0098504A"/>
    <w:rsid w:val="00986339"/>
    <w:rsid w:val="00990676"/>
    <w:rsid w:val="009906E4"/>
    <w:rsid w:val="00990C21"/>
    <w:rsid w:val="00991921"/>
    <w:rsid w:val="00992837"/>
    <w:rsid w:val="009934CC"/>
    <w:rsid w:val="0099684B"/>
    <w:rsid w:val="00997F20"/>
    <w:rsid w:val="009A3D60"/>
    <w:rsid w:val="009A5CD3"/>
    <w:rsid w:val="009B03D7"/>
    <w:rsid w:val="009B30A6"/>
    <w:rsid w:val="009B5802"/>
    <w:rsid w:val="009C7AE7"/>
    <w:rsid w:val="009D2C63"/>
    <w:rsid w:val="009D5DA4"/>
    <w:rsid w:val="009E150D"/>
    <w:rsid w:val="009E2073"/>
    <w:rsid w:val="009E4E2D"/>
    <w:rsid w:val="009E517F"/>
    <w:rsid w:val="009E5F8A"/>
    <w:rsid w:val="009E7124"/>
    <w:rsid w:val="009F21BD"/>
    <w:rsid w:val="009F2E4A"/>
    <w:rsid w:val="009F5DDF"/>
    <w:rsid w:val="009F6DBE"/>
    <w:rsid w:val="009F7D4A"/>
    <w:rsid w:val="00A01403"/>
    <w:rsid w:val="00A03063"/>
    <w:rsid w:val="00A04BE8"/>
    <w:rsid w:val="00A04DB9"/>
    <w:rsid w:val="00A0680B"/>
    <w:rsid w:val="00A07199"/>
    <w:rsid w:val="00A0727C"/>
    <w:rsid w:val="00A11127"/>
    <w:rsid w:val="00A132FB"/>
    <w:rsid w:val="00A13F1B"/>
    <w:rsid w:val="00A204F9"/>
    <w:rsid w:val="00A20B83"/>
    <w:rsid w:val="00A246B5"/>
    <w:rsid w:val="00A25397"/>
    <w:rsid w:val="00A25935"/>
    <w:rsid w:val="00A272E7"/>
    <w:rsid w:val="00A27AB5"/>
    <w:rsid w:val="00A30343"/>
    <w:rsid w:val="00A31C78"/>
    <w:rsid w:val="00A33FF2"/>
    <w:rsid w:val="00A34587"/>
    <w:rsid w:val="00A34D34"/>
    <w:rsid w:val="00A35E7F"/>
    <w:rsid w:val="00A368E7"/>
    <w:rsid w:val="00A410D9"/>
    <w:rsid w:val="00A419F1"/>
    <w:rsid w:val="00A52585"/>
    <w:rsid w:val="00A635D2"/>
    <w:rsid w:val="00A65AAD"/>
    <w:rsid w:val="00A671F0"/>
    <w:rsid w:val="00A702FF"/>
    <w:rsid w:val="00A73771"/>
    <w:rsid w:val="00A77F57"/>
    <w:rsid w:val="00A822F9"/>
    <w:rsid w:val="00A869D7"/>
    <w:rsid w:val="00A8770B"/>
    <w:rsid w:val="00AA12FE"/>
    <w:rsid w:val="00AA1414"/>
    <w:rsid w:val="00AA6F42"/>
    <w:rsid w:val="00AB0682"/>
    <w:rsid w:val="00AB1C04"/>
    <w:rsid w:val="00AB5A20"/>
    <w:rsid w:val="00AB6BB5"/>
    <w:rsid w:val="00AB7527"/>
    <w:rsid w:val="00AB799E"/>
    <w:rsid w:val="00AC17A3"/>
    <w:rsid w:val="00AC197B"/>
    <w:rsid w:val="00AC344E"/>
    <w:rsid w:val="00AD07CB"/>
    <w:rsid w:val="00AD2ED7"/>
    <w:rsid w:val="00AD32C8"/>
    <w:rsid w:val="00AD619A"/>
    <w:rsid w:val="00AD69F5"/>
    <w:rsid w:val="00AE4601"/>
    <w:rsid w:val="00AF41C2"/>
    <w:rsid w:val="00AF4C81"/>
    <w:rsid w:val="00B00391"/>
    <w:rsid w:val="00B03B4E"/>
    <w:rsid w:val="00B07EFC"/>
    <w:rsid w:val="00B1592C"/>
    <w:rsid w:val="00B17C72"/>
    <w:rsid w:val="00B2068E"/>
    <w:rsid w:val="00B24B99"/>
    <w:rsid w:val="00B30529"/>
    <w:rsid w:val="00B30CB8"/>
    <w:rsid w:val="00B30D6D"/>
    <w:rsid w:val="00B334E8"/>
    <w:rsid w:val="00B35F3E"/>
    <w:rsid w:val="00B37FC4"/>
    <w:rsid w:val="00B41C35"/>
    <w:rsid w:val="00B448AE"/>
    <w:rsid w:val="00B55D6C"/>
    <w:rsid w:val="00B57B2B"/>
    <w:rsid w:val="00B61A06"/>
    <w:rsid w:val="00B61E8F"/>
    <w:rsid w:val="00B645BE"/>
    <w:rsid w:val="00B66E3F"/>
    <w:rsid w:val="00B714D0"/>
    <w:rsid w:val="00B779D9"/>
    <w:rsid w:val="00B81005"/>
    <w:rsid w:val="00B82939"/>
    <w:rsid w:val="00B82C35"/>
    <w:rsid w:val="00B851D3"/>
    <w:rsid w:val="00B92686"/>
    <w:rsid w:val="00B92801"/>
    <w:rsid w:val="00B94A14"/>
    <w:rsid w:val="00B96B67"/>
    <w:rsid w:val="00BA1646"/>
    <w:rsid w:val="00BA546F"/>
    <w:rsid w:val="00BA6363"/>
    <w:rsid w:val="00BB265B"/>
    <w:rsid w:val="00BB3FCA"/>
    <w:rsid w:val="00BB4459"/>
    <w:rsid w:val="00BB54DA"/>
    <w:rsid w:val="00BB6AC6"/>
    <w:rsid w:val="00BB7312"/>
    <w:rsid w:val="00BC1092"/>
    <w:rsid w:val="00BC2D02"/>
    <w:rsid w:val="00BC31A3"/>
    <w:rsid w:val="00BC5AE8"/>
    <w:rsid w:val="00BC6E14"/>
    <w:rsid w:val="00BD04F6"/>
    <w:rsid w:val="00BD6D13"/>
    <w:rsid w:val="00BF070B"/>
    <w:rsid w:val="00BF2755"/>
    <w:rsid w:val="00BF3240"/>
    <w:rsid w:val="00BF4667"/>
    <w:rsid w:val="00BF4FDA"/>
    <w:rsid w:val="00C000A9"/>
    <w:rsid w:val="00C007C2"/>
    <w:rsid w:val="00C01B06"/>
    <w:rsid w:val="00C07E55"/>
    <w:rsid w:val="00C11689"/>
    <w:rsid w:val="00C12CC7"/>
    <w:rsid w:val="00C15B72"/>
    <w:rsid w:val="00C15E18"/>
    <w:rsid w:val="00C16D22"/>
    <w:rsid w:val="00C33E36"/>
    <w:rsid w:val="00C346D5"/>
    <w:rsid w:val="00C4122E"/>
    <w:rsid w:val="00C443CC"/>
    <w:rsid w:val="00C4617E"/>
    <w:rsid w:val="00C47BD1"/>
    <w:rsid w:val="00C5085E"/>
    <w:rsid w:val="00C523A3"/>
    <w:rsid w:val="00C539C2"/>
    <w:rsid w:val="00C53E4F"/>
    <w:rsid w:val="00C56ABC"/>
    <w:rsid w:val="00C6131A"/>
    <w:rsid w:val="00C62C44"/>
    <w:rsid w:val="00C65428"/>
    <w:rsid w:val="00C65A16"/>
    <w:rsid w:val="00C70CCF"/>
    <w:rsid w:val="00C72BC5"/>
    <w:rsid w:val="00C7371D"/>
    <w:rsid w:val="00C742F7"/>
    <w:rsid w:val="00C769BF"/>
    <w:rsid w:val="00C801D9"/>
    <w:rsid w:val="00C83316"/>
    <w:rsid w:val="00C901B9"/>
    <w:rsid w:val="00C910E3"/>
    <w:rsid w:val="00C91A47"/>
    <w:rsid w:val="00C924AD"/>
    <w:rsid w:val="00C93416"/>
    <w:rsid w:val="00CA29F2"/>
    <w:rsid w:val="00CA32DF"/>
    <w:rsid w:val="00CA3F60"/>
    <w:rsid w:val="00CA5F35"/>
    <w:rsid w:val="00CC215A"/>
    <w:rsid w:val="00CC4A83"/>
    <w:rsid w:val="00CD4DC6"/>
    <w:rsid w:val="00CD5816"/>
    <w:rsid w:val="00CD6860"/>
    <w:rsid w:val="00CD7E58"/>
    <w:rsid w:val="00CE5963"/>
    <w:rsid w:val="00CE5E4C"/>
    <w:rsid w:val="00CE65E8"/>
    <w:rsid w:val="00CF0296"/>
    <w:rsid w:val="00CF0564"/>
    <w:rsid w:val="00CF0F2C"/>
    <w:rsid w:val="00CF3B9B"/>
    <w:rsid w:val="00CF74DB"/>
    <w:rsid w:val="00D00EB7"/>
    <w:rsid w:val="00D029EE"/>
    <w:rsid w:val="00D033E7"/>
    <w:rsid w:val="00D04268"/>
    <w:rsid w:val="00D0491E"/>
    <w:rsid w:val="00D05E49"/>
    <w:rsid w:val="00D151B9"/>
    <w:rsid w:val="00D157FE"/>
    <w:rsid w:val="00D1616A"/>
    <w:rsid w:val="00D27834"/>
    <w:rsid w:val="00D3037B"/>
    <w:rsid w:val="00D334A4"/>
    <w:rsid w:val="00D33CE8"/>
    <w:rsid w:val="00D33EAF"/>
    <w:rsid w:val="00D3469F"/>
    <w:rsid w:val="00D34BDB"/>
    <w:rsid w:val="00D37FE8"/>
    <w:rsid w:val="00D4791E"/>
    <w:rsid w:val="00D50F28"/>
    <w:rsid w:val="00D52C95"/>
    <w:rsid w:val="00D57327"/>
    <w:rsid w:val="00D64C5C"/>
    <w:rsid w:val="00D64EC3"/>
    <w:rsid w:val="00D67A17"/>
    <w:rsid w:val="00D67A4F"/>
    <w:rsid w:val="00D71CB3"/>
    <w:rsid w:val="00D723B4"/>
    <w:rsid w:val="00D76CE3"/>
    <w:rsid w:val="00D8073B"/>
    <w:rsid w:val="00D811CF"/>
    <w:rsid w:val="00D83D8C"/>
    <w:rsid w:val="00D8443A"/>
    <w:rsid w:val="00D84C37"/>
    <w:rsid w:val="00D907CC"/>
    <w:rsid w:val="00D93EE1"/>
    <w:rsid w:val="00D94DEB"/>
    <w:rsid w:val="00D960CF"/>
    <w:rsid w:val="00D962BB"/>
    <w:rsid w:val="00D96398"/>
    <w:rsid w:val="00D97A6B"/>
    <w:rsid w:val="00D97BA7"/>
    <w:rsid w:val="00DA2BA8"/>
    <w:rsid w:val="00DA3687"/>
    <w:rsid w:val="00DA43D8"/>
    <w:rsid w:val="00DA65FB"/>
    <w:rsid w:val="00DB2438"/>
    <w:rsid w:val="00DB28EA"/>
    <w:rsid w:val="00DB57F4"/>
    <w:rsid w:val="00DB630B"/>
    <w:rsid w:val="00DB79EE"/>
    <w:rsid w:val="00DC4CBD"/>
    <w:rsid w:val="00DC6F18"/>
    <w:rsid w:val="00DC72FF"/>
    <w:rsid w:val="00DC79B0"/>
    <w:rsid w:val="00DD3350"/>
    <w:rsid w:val="00DD7116"/>
    <w:rsid w:val="00DE14FB"/>
    <w:rsid w:val="00DE3BB3"/>
    <w:rsid w:val="00DF29E9"/>
    <w:rsid w:val="00DF39FD"/>
    <w:rsid w:val="00DF4339"/>
    <w:rsid w:val="00DF6DF8"/>
    <w:rsid w:val="00E05E3A"/>
    <w:rsid w:val="00E06859"/>
    <w:rsid w:val="00E104DA"/>
    <w:rsid w:val="00E1202A"/>
    <w:rsid w:val="00E12C03"/>
    <w:rsid w:val="00E13779"/>
    <w:rsid w:val="00E1470A"/>
    <w:rsid w:val="00E31AFF"/>
    <w:rsid w:val="00E321F7"/>
    <w:rsid w:val="00E35A4E"/>
    <w:rsid w:val="00E36990"/>
    <w:rsid w:val="00E37804"/>
    <w:rsid w:val="00E37989"/>
    <w:rsid w:val="00E46662"/>
    <w:rsid w:val="00E4709D"/>
    <w:rsid w:val="00E57994"/>
    <w:rsid w:val="00E6071F"/>
    <w:rsid w:val="00E630C6"/>
    <w:rsid w:val="00E65C2E"/>
    <w:rsid w:val="00E66140"/>
    <w:rsid w:val="00E72974"/>
    <w:rsid w:val="00E74263"/>
    <w:rsid w:val="00E76E77"/>
    <w:rsid w:val="00E83763"/>
    <w:rsid w:val="00E90743"/>
    <w:rsid w:val="00E93B0F"/>
    <w:rsid w:val="00E940B3"/>
    <w:rsid w:val="00EA251B"/>
    <w:rsid w:val="00EA3FF4"/>
    <w:rsid w:val="00EA56A2"/>
    <w:rsid w:val="00EA7A7E"/>
    <w:rsid w:val="00EB3E08"/>
    <w:rsid w:val="00EC5085"/>
    <w:rsid w:val="00EC5C0D"/>
    <w:rsid w:val="00EC6A93"/>
    <w:rsid w:val="00ED34C0"/>
    <w:rsid w:val="00ED3DE8"/>
    <w:rsid w:val="00ED406D"/>
    <w:rsid w:val="00ED5B14"/>
    <w:rsid w:val="00ED735A"/>
    <w:rsid w:val="00EE008F"/>
    <w:rsid w:val="00EE48AB"/>
    <w:rsid w:val="00EE5261"/>
    <w:rsid w:val="00EF05CD"/>
    <w:rsid w:val="00EF2D01"/>
    <w:rsid w:val="00EF316B"/>
    <w:rsid w:val="00EF3310"/>
    <w:rsid w:val="00EF33AB"/>
    <w:rsid w:val="00EF3C7E"/>
    <w:rsid w:val="00EF55BC"/>
    <w:rsid w:val="00F01A63"/>
    <w:rsid w:val="00F01A6D"/>
    <w:rsid w:val="00F04510"/>
    <w:rsid w:val="00F07DC7"/>
    <w:rsid w:val="00F10300"/>
    <w:rsid w:val="00F10E3A"/>
    <w:rsid w:val="00F11A0D"/>
    <w:rsid w:val="00F12555"/>
    <w:rsid w:val="00F12591"/>
    <w:rsid w:val="00F20442"/>
    <w:rsid w:val="00F21906"/>
    <w:rsid w:val="00F243BE"/>
    <w:rsid w:val="00F301A2"/>
    <w:rsid w:val="00F30F4B"/>
    <w:rsid w:val="00F31448"/>
    <w:rsid w:val="00F36E63"/>
    <w:rsid w:val="00F37BC3"/>
    <w:rsid w:val="00F40992"/>
    <w:rsid w:val="00F41E83"/>
    <w:rsid w:val="00F4367E"/>
    <w:rsid w:val="00F466AF"/>
    <w:rsid w:val="00F46772"/>
    <w:rsid w:val="00F47CAE"/>
    <w:rsid w:val="00F47D40"/>
    <w:rsid w:val="00F510BF"/>
    <w:rsid w:val="00F52EAD"/>
    <w:rsid w:val="00F55C8D"/>
    <w:rsid w:val="00F56DC3"/>
    <w:rsid w:val="00F719F0"/>
    <w:rsid w:val="00F72A2B"/>
    <w:rsid w:val="00F73961"/>
    <w:rsid w:val="00F75A03"/>
    <w:rsid w:val="00F76378"/>
    <w:rsid w:val="00F87927"/>
    <w:rsid w:val="00F90B02"/>
    <w:rsid w:val="00F94724"/>
    <w:rsid w:val="00FA360D"/>
    <w:rsid w:val="00FA3CCE"/>
    <w:rsid w:val="00FA5FE8"/>
    <w:rsid w:val="00FB47D1"/>
    <w:rsid w:val="00FC211A"/>
    <w:rsid w:val="00FC4A51"/>
    <w:rsid w:val="00FC5B8F"/>
    <w:rsid w:val="00FC7DC5"/>
    <w:rsid w:val="00FD19BC"/>
    <w:rsid w:val="00FD1F59"/>
    <w:rsid w:val="00FE29C2"/>
    <w:rsid w:val="00FE318F"/>
    <w:rsid w:val="00FE3A26"/>
    <w:rsid w:val="00FE78DC"/>
    <w:rsid w:val="00FF11C6"/>
    <w:rsid w:val="00FF1819"/>
    <w:rsid w:val="00FF3C26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8A3D4"/>
  <w15:docId w15:val="{CA8CEB22-6B19-41DE-B079-4C07F671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4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40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A01403"/>
    <w:rPr>
      <w:vertAlign w:val="superscript"/>
    </w:rPr>
  </w:style>
  <w:style w:type="paragraph" w:styleId="ListParagraph">
    <w:name w:val="List Paragraph"/>
    <w:aliases w:val="Akapit z listą BS,List Paragraph 1,OBC Bullet,List Paragraph11,Normal numbered,List Paragraph1,List_Paragraph,Multilevel para_II,Bullet1,Bullets,References,List Paragraph (numbered (a)),IBL List Paragraph,List Paragraph nowy,Абзац"/>
    <w:basedOn w:val="Normal"/>
    <w:link w:val="ListParagraphChar"/>
    <w:uiPriority w:val="34"/>
    <w:qFormat/>
    <w:rsid w:val="00475FC8"/>
    <w:pPr>
      <w:ind w:left="720"/>
      <w:contextualSpacing/>
    </w:pPr>
  </w:style>
  <w:style w:type="table" w:styleId="TableGrid">
    <w:name w:val="Table Grid"/>
    <w:basedOn w:val="TableNormal"/>
    <w:uiPriority w:val="59"/>
    <w:rsid w:val="00E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B3"/>
  </w:style>
  <w:style w:type="paragraph" w:styleId="Footer">
    <w:name w:val="footer"/>
    <w:basedOn w:val="Normal"/>
    <w:link w:val="FooterChar"/>
    <w:uiPriority w:val="99"/>
    <w:unhideWhenUsed/>
    <w:rsid w:val="00DE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B3"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,Знак Знак1"/>
    <w:basedOn w:val="Normal"/>
    <w:link w:val="NormalWebChar"/>
    <w:uiPriority w:val="99"/>
    <w:qFormat/>
    <w:rsid w:val="00A0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,Знак Знак1 Char"/>
    <w:link w:val="NormalWeb"/>
    <w:uiPriority w:val="99"/>
    <w:locked/>
    <w:rsid w:val="005624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124"/>
    <w:rPr>
      <w:sz w:val="20"/>
      <w:szCs w:val="20"/>
    </w:rPr>
  </w:style>
  <w:style w:type="character" w:customStyle="1" w:styleId="ListParagraphChar">
    <w:name w:val="List Paragraph Char"/>
    <w:aliases w:val="Akapit z listą BS Char,List Paragraph 1 Char,OBC Bullet Char,List Paragraph11 Char,Normal numbered Char,List Paragraph1 Char,List_Paragraph Char,Multilevel para_II Char,Bullet1 Char,Bullets Char,References Char,Абзац Char"/>
    <w:link w:val="ListParagraph"/>
    <w:uiPriority w:val="34"/>
    <w:locked/>
    <w:rsid w:val="00DD7116"/>
  </w:style>
  <w:style w:type="paragraph" w:styleId="BalloonText">
    <w:name w:val="Balloon Text"/>
    <w:basedOn w:val="Normal"/>
    <w:link w:val="BalloonTextChar"/>
    <w:uiPriority w:val="99"/>
    <w:semiHidden/>
    <w:unhideWhenUsed/>
    <w:rsid w:val="004A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AF22-A407-4B24-A0A1-DC8A127F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Matevosyan Lilit</dc:creator>
  <cp:lastModifiedBy>SSFS</cp:lastModifiedBy>
  <cp:revision>11</cp:revision>
  <cp:lastPrinted>2023-08-23T11:50:00Z</cp:lastPrinted>
  <dcterms:created xsi:type="dcterms:W3CDTF">2023-08-23T05:56:00Z</dcterms:created>
  <dcterms:modified xsi:type="dcterms:W3CDTF">2023-08-25T05:53:00Z</dcterms:modified>
</cp:coreProperties>
</file>